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93" w:rsidRPr="00B65DFE" w:rsidRDefault="00D91493" w:rsidP="003F0764">
      <w:pPr>
        <w:pStyle w:val="Title"/>
        <w:rPr>
          <w:sz w:val="28"/>
          <w:szCs w:val="28"/>
        </w:rPr>
      </w:pPr>
      <w:r w:rsidRPr="00894E75">
        <w:rPr>
          <w:sz w:val="28"/>
          <w:szCs w:val="28"/>
        </w:rPr>
        <w:t>Республика Бурятия</w:t>
      </w:r>
    </w:p>
    <w:p w:rsidR="00D91493" w:rsidRPr="00B65DFE" w:rsidRDefault="00D91493" w:rsidP="003F0764">
      <w:pPr>
        <w:pStyle w:val="Title"/>
      </w:pPr>
      <w:r w:rsidRPr="00F47F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мблема" style="width:34.5pt;height:34.5pt;visibility:visible">
            <v:imagedata r:id="rId7" o:title=""/>
          </v:shape>
        </w:pict>
      </w:r>
    </w:p>
    <w:p w:rsidR="00D91493" w:rsidRPr="00C06485" w:rsidRDefault="00D91493" w:rsidP="003F0764">
      <w:pPr>
        <w:spacing w:after="0"/>
        <w:jc w:val="center"/>
        <w:rPr>
          <w:rFonts w:ascii="Times New Roman" w:hAnsi="Times New Roman" w:cs="Times New Roman"/>
          <w:b/>
          <w:bCs/>
          <w:sz w:val="28"/>
          <w:szCs w:val="28"/>
        </w:rPr>
      </w:pPr>
      <w:r w:rsidRPr="00C06485">
        <w:rPr>
          <w:sz w:val="28"/>
          <w:szCs w:val="28"/>
        </w:rPr>
        <w:t xml:space="preserve"> </w:t>
      </w:r>
      <w:r w:rsidRPr="00C06485">
        <w:rPr>
          <w:rFonts w:ascii="Times New Roman" w:hAnsi="Times New Roman" w:cs="Times New Roman"/>
          <w:b/>
          <w:bCs/>
          <w:sz w:val="28"/>
          <w:szCs w:val="28"/>
        </w:rPr>
        <w:t>ООО “РОЛПА”, 2012</w:t>
      </w:r>
    </w:p>
    <w:p w:rsidR="00D91493" w:rsidRPr="003B3BE0" w:rsidRDefault="00D91493" w:rsidP="003F0764">
      <w:pPr>
        <w:spacing w:after="0" w:line="360" w:lineRule="auto"/>
        <w:jc w:val="center"/>
        <w:rPr>
          <w:rFonts w:ascii="Times New Roman" w:hAnsi="Times New Roman" w:cs="Times New Roman"/>
          <w:b/>
          <w:bCs/>
          <w:sz w:val="28"/>
          <w:szCs w:val="28"/>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tblGrid>
      <w:tr w:rsidR="00D91493" w:rsidRPr="00B9214E" w:rsidTr="00C02B9B">
        <w:tblPrEx>
          <w:tblCellMar>
            <w:top w:w="0" w:type="dxa"/>
            <w:bottom w:w="0" w:type="dxa"/>
          </w:tblCellMar>
        </w:tblPrEx>
        <w:trPr>
          <w:trHeight w:val="11240"/>
        </w:trPr>
        <w:tc>
          <w:tcPr>
            <w:tcW w:w="3652" w:type="dxa"/>
          </w:tcPr>
          <w:p w:rsidR="00D91493" w:rsidRDefault="00D91493" w:rsidP="00C02B9B">
            <w:pPr>
              <w:spacing w:after="0"/>
              <w:ind w:left="284"/>
              <w:rPr>
                <w:rFonts w:ascii="Times New Roman" w:hAnsi="Times New Roman" w:cs="Times New Roman"/>
                <w:b/>
                <w:bCs/>
                <w:sz w:val="24"/>
                <w:szCs w:val="24"/>
              </w:rPr>
            </w:pPr>
          </w:p>
          <w:p w:rsidR="00D91493" w:rsidRPr="00B9214E" w:rsidRDefault="00D91493" w:rsidP="00C02B9B">
            <w:pPr>
              <w:spacing w:after="0"/>
              <w:ind w:left="284"/>
              <w:rPr>
                <w:rFonts w:ascii="Times New Roman" w:hAnsi="Times New Roman" w:cs="Times New Roman"/>
                <w:b/>
                <w:bCs/>
                <w:sz w:val="24"/>
                <w:szCs w:val="24"/>
              </w:rPr>
            </w:pPr>
            <w:r w:rsidRPr="00B9214E">
              <w:rPr>
                <w:rFonts w:ascii="Times New Roman" w:hAnsi="Times New Roman" w:cs="Times New Roman"/>
                <w:b/>
                <w:bCs/>
                <w:sz w:val="24"/>
                <w:szCs w:val="24"/>
              </w:rPr>
              <w:t>ТЕРРИТОРИАЛЬНОЕ ПЛАНИРОВАНИЕ</w:t>
            </w:r>
          </w:p>
          <w:p w:rsidR="00D91493" w:rsidRPr="00B9214E" w:rsidRDefault="00D91493" w:rsidP="00C02B9B">
            <w:pPr>
              <w:rPr>
                <w:rFonts w:ascii="Times New Roman" w:hAnsi="Times New Roman" w:cs="Times New Roman"/>
                <w:sz w:val="24"/>
                <w:szCs w:val="24"/>
              </w:rPr>
            </w:pPr>
          </w:p>
          <w:p w:rsidR="00D91493" w:rsidRDefault="00D91493" w:rsidP="00C02B9B">
            <w:pPr>
              <w:spacing w:after="0"/>
              <w:rPr>
                <w:rFonts w:ascii="Times New Roman" w:hAnsi="Times New Roman" w:cs="Times New Roman"/>
                <w:sz w:val="24"/>
                <w:szCs w:val="24"/>
              </w:rPr>
            </w:pPr>
            <w:r>
              <w:rPr>
                <w:rFonts w:ascii="Times New Roman" w:hAnsi="Times New Roman" w:cs="Times New Roman"/>
                <w:sz w:val="24"/>
                <w:szCs w:val="24"/>
              </w:rPr>
              <w:t xml:space="preserve">ГЕНЕРАЛЬНЫЙ ПЛАН </w:t>
            </w:r>
          </w:p>
          <w:p w:rsidR="00D91493" w:rsidRPr="00B9214E" w:rsidRDefault="00D91493" w:rsidP="00C02B9B">
            <w:pPr>
              <w:spacing w:after="0"/>
              <w:rPr>
                <w:rFonts w:ascii="Times New Roman" w:hAnsi="Times New Roman" w:cs="Times New Roman"/>
                <w:sz w:val="24"/>
                <w:szCs w:val="24"/>
              </w:rPr>
            </w:pPr>
            <w:r>
              <w:rPr>
                <w:rFonts w:ascii="Times New Roman" w:hAnsi="Times New Roman" w:cs="Times New Roman"/>
                <w:sz w:val="24"/>
                <w:szCs w:val="24"/>
              </w:rPr>
              <w:t>МО СП «КОМСОМОЛЬСКОЕ» ЕРАВНИНСКОГО РАЙОНА РЕСПУБЛИКИ БУРЯТИЯ</w:t>
            </w:r>
          </w:p>
          <w:p w:rsidR="00D91493" w:rsidRPr="00B9214E" w:rsidRDefault="00D91493" w:rsidP="00C02B9B">
            <w:pPr>
              <w:rPr>
                <w:rFonts w:ascii="Times New Roman" w:hAnsi="Times New Roman" w:cs="Times New Roman"/>
                <w:sz w:val="24"/>
                <w:szCs w:val="24"/>
              </w:rPr>
            </w:pPr>
          </w:p>
          <w:p w:rsidR="00D91493" w:rsidRPr="00B9214E" w:rsidRDefault="00D91493" w:rsidP="00C02B9B">
            <w:pPr>
              <w:rPr>
                <w:rFonts w:ascii="Times New Roman" w:hAnsi="Times New Roman" w:cs="Times New Roman"/>
                <w:sz w:val="24"/>
                <w:szCs w:val="24"/>
              </w:rPr>
            </w:pPr>
          </w:p>
          <w:p w:rsidR="00D91493" w:rsidRDefault="00D91493" w:rsidP="00C02B9B">
            <w:pPr>
              <w:rPr>
                <w:rFonts w:ascii="Times New Roman" w:hAnsi="Times New Roman" w:cs="Times New Roman"/>
                <w:sz w:val="24"/>
                <w:szCs w:val="24"/>
              </w:rPr>
            </w:pPr>
          </w:p>
          <w:p w:rsidR="00D91493" w:rsidRDefault="00D91493" w:rsidP="00C02B9B">
            <w:pPr>
              <w:rPr>
                <w:rFonts w:ascii="Times New Roman" w:hAnsi="Times New Roman" w:cs="Times New Roman"/>
                <w:sz w:val="24"/>
                <w:szCs w:val="24"/>
              </w:rPr>
            </w:pPr>
          </w:p>
          <w:p w:rsidR="00D91493" w:rsidRDefault="00D91493" w:rsidP="00C02B9B">
            <w:pPr>
              <w:rPr>
                <w:rFonts w:ascii="Times New Roman" w:hAnsi="Times New Roman" w:cs="Times New Roman"/>
                <w:sz w:val="24"/>
                <w:szCs w:val="24"/>
              </w:rPr>
            </w:pPr>
          </w:p>
          <w:p w:rsidR="00D91493" w:rsidRPr="00B9214E" w:rsidRDefault="00D91493" w:rsidP="00C02B9B">
            <w:pPr>
              <w:rPr>
                <w:rFonts w:ascii="Times New Roman" w:hAnsi="Times New Roman" w:cs="Times New Roman"/>
                <w:sz w:val="24"/>
                <w:szCs w:val="24"/>
              </w:rPr>
            </w:pPr>
          </w:p>
          <w:p w:rsidR="00D91493" w:rsidRPr="00B9214E" w:rsidRDefault="00D91493" w:rsidP="00C02B9B">
            <w:pPr>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margin-left:12.45pt;margin-top:3.85pt;width:119.3pt;height:0;z-index:251658240" o:connectortype="straight">
                  <v:stroke dashstyle="dashDot"/>
                </v:shape>
              </w:pict>
            </w:r>
          </w:p>
          <w:p w:rsidR="00D91493" w:rsidRPr="00B9214E" w:rsidRDefault="00D91493" w:rsidP="00C02B9B">
            <w:pPr>
              <w:rPr>
                <w:rFonts w:ascii="Times New Roman" w:hAnsi="Times New Roman" w:cs="Times New Roman"/>
                <w:sz w:val="24"/>
                <w:szCs w:val="24"/>
              </w:rPr>
            </w:pPr>
            <w:r>
              <w:rPr>
                <w:noProof/>
              </w:rPr>
              <w:pict>
                <v:shape id="_x0000_s1027" type="#_x0000_t32" style="position:absolute;margin-left:12.45pt;margin-top:1.8pt;width:119.3pt;height:0;z-index:251659264" o:connectortype="straight">
                  <v:stroke dashstyle="dashDot"/>
                </v:shape>
              </w:pict>
            </w:r>
          </w:p>
          <w:tbl>
            <w:tblPr>
              <w:tblpPr w:leftFromText="180" w:rightFromText="180" w:vertAnchor="text" w:horzAnchor="margin" w:tblpY="8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tblGrid>
            <w:tr w:rsidR="00D91493" w:rsidRPr="00B9214E" w:rsidTr="00C02B9B">
              <w:tblPrEx>
                <w:tblCellMar>
                  <w:top w:w="0" w:type="dxa"/>
                  <w:bottom w:w="0" w:type="dxa"/>
                </w:tblCellMar>
              </w:tblPrEx>
              <w:trPr>
                <w:trHeight w:val="416"/>
              </w:trPr>
              <w:tc>
                <w:tcPr>
                  <w:tcW w:w="2263" w:type="dxa"/>
                  <w:tcBorders>
                    <w:top w:val="single" w:sz="4" w:space="0" w:color="auto"/>
                    <w:left w:val="single" w:sz="4" w:space="0" w:color="auto"/>
                    <w:bottom w:val="single" w:sz="4" w:space="0" w:color="auto"/>
                    <w:right w:val="single" w:sz="4" w:space="0" w:color="auto"/>
                  </w:tcBorders>
                </w:tcPr>
                <w:p w:rsidR="00D91493" w:rsidRPr="00B9214E" w:rsidRDefault="00D91493" w:rsidP="00C02B9B">
                  <w:pPr>
                    <w:spacing w:after="0" w:line="360" w:lineRule="auto"/>
                    <w:ind w:left="142"/>
                    <w:rPr>
                      <w:rFonts w:ascii="Times New Roman" w:hAnsi="Times New Roman" w:cs="Times New Roman"/>
                      <w:b/>
                      <w:bCs/>
                      <w:sz w:val="24"/>
                      <w:szCs w:val="24"/>
                    </w:rPr>
                  </w:pPr>
                  <w:r w:rsidRPr="00B9214E">
                    <w:rPr>
                      <w:rFonts w:ascii="Times New Roman" w:hAnsi="Times New Roman" w:cs="Times New Roman"/>
                      <w:b/>
                      <w:bCs/>
                      <w:sz w:val="24"/>
                      <w:szCs w:val="24"/>
                    </w:rPr>
                    <w:t>Шифр</w:t>
                  </w:r>
                  <w:r>
                    <w:rPr>
                      <w:rFonts w:ascii="Times New Roman" w:hAnsi="Times New Roman" w:cs="Times New Roman"/>
                      <w:b/>
                      <w:bCs/>
                      <w:sz w:val="24"/>
                      <w:szCs w:val="24"/>
                    </w:rPr>
                    <w:t xml:space="preserve"> 18/12</w:t>
                  </w:r>
                </w:p>
              </w:tc>
            </w:tr>
          </w:tbl>
          <w:p w:rsidR="00D91493" w:rsidRPr="00B9214E" w:rsidRDefault="00D91493" w:rsidP="00C02B9B">
            <w:pPr>
              <w:rPr>
                <w:rFonts w:ascii="Times New Roman" w:hAnsi="Times New Roman" w:cs="Times New Roman"/>
                <w:sz w:val="24"/>
                <w:szCs w:val="24"/>
              </w:rPr>
            </w:pPr>
          </w:p>
          <w:p w:rsidR="00D91493" w:rsidRPr="00B9214E" w:rsidRDefault="00D91493" w:rsidP="00C02B9B">
            <w:pPr>
              <w:rPr>
                <w:rFonts w:ascii="Times New Roman" w:hAnsi="Times New Roman" w:cs="Times New Roman"/>
                <w:sz w:val="24"/>
                <w:szCs w:val="24"/>
              </w:rPr>
            </w:pPr>
          </w:p>
          <w:p w:rsidR="00D91493" w:rsidRPr="00B9214E" w:rsidRDefault="00D91493" w:rsidP="00C02B9B">
            <w:pPr>
              <w:rPr>
                <w:rFonts w:ascii="Times New Roman" w:hAnsi="Times New Roman" w:cs="Times New Roman"/>
                <w:sz w:val="24"/>
                <w:szCs w:val="24"/>
              </w:rPr>
            </w:pPr>
          </w:p>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tblGrid>
            <w:tr w:rsidR="00D91493" w:rsidRPr="00B9214E" w:rsidTr="00C02B9B">
              <w:tblPrEx>
                <w:tblCellMar>
                  <w:top w:w="0" w:type="dxa"/>
                  <w:bottom w:w="0" w:type="dxa"/>
                </w:tblCellMar>
              </w:tblPrEx>
              <w:trPr>
                <w:trHeight w:val="478"/>
              </w:trPr>
              <w:tc>
                <w:tcPr>
                  <w:tcW w:w="2263" w:type="dxa"/>
                  <w:tcBorders>
                    <w:top w:val="single" w:sz="4" w:space="0" w:color="auto"/>
                    <w:left w:val="single" w:sz="4" w:space="0" w:color="auto"/>
                    <w:bottom w:val="single" w:sz="4" w:space="0" w:color="auto"/>
                    <w:right w:val="single" w:sz="4" w:space="0" w:color="auto"/>
                  </w:tcBorders>
                </w:tcPr>
                <w:p w:rsidR="00D91493" w:rsidRPr="00B9214E" w:rsidRDefault="00D91493" w:rsidP="00C02B9B">
                  <w:pPr>
                    <w:ind w:left="142"/>
                    <w:rPr>
                      <w:rFonts w:ascii="Times New Roman" w:hAnsi="Times New Roman" w:cs="Times New Roman"/>
                      <w:b/>
                      <w:bCs/>
                      <w:sz w:val="24"/>
                      <w:szCs w:val="24"/>
                    </w:rPr>
                  </w:pPr>
                  <w:r w:rsidRPr="00B9214E">
                    <w:rPr>
                      <w:rFonts w:ascii="Times New Roman" w:hAnsi="Times New Roman" w:cs="Times New Roman"/>
                      <w:b/>
                      <w:bCs/>
                      <w:sz w:val="24"/>
                      <w:szCs w:val="24"/>
                    </w:rPr>
                    <w:t>Количество экземпляров</w:t>
                  </w:r>
                </w:p>
              </w:tc>
            </w:tr>
          </w:tbl>
          <w:p w:rsidR="00D91493" w:rsidRPr="00B9214E" w:rsidRDefault="00D91493" w:rsidP="00C02B9B">
            <w:pPr>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tblGrid>
            <w:tr w:rsidR="00D91493" w:rsidRPr="00B9214E" w:rsidTr="00C02B9B">
              <w:tblPrEx>
                <w:tblCellMar>
                  <w:top w:w="0" w:type="dxa"/>
                  <w:bottom w:w="0" w:type="dxa"/>
                </w:tblCellMar>
              </w:tblPrEx>
              <w:trPr>
                <w:trHeight w:val="478"/>
              </w:trPr>
              <w:tc>
                <w:tcPr>
                  <w:tcW w:w="2263" w:type="dxa"/>
                  <w:tcBorders>
                    <w:top w:val="single" w:sz="4" w:space="0" w:color="auto"/>
                    <w:left w:val="single" w:sz="4" w:space="0" w:color="auto"/>
                    <w:bottom w:val="single" w:sz="4" w:space="0" w:color="auto"/>
                    <w:right w:val="single" w:sz="4" w:space="0" w:color="auto"/>
                  </w:tcBorders>
                </w:tcPr>
                <w:p w:rsidR="00D91493" w:rsidRPr="00B9214E" w:rsidRDefault="00D91493" w:rsidP="00C02B9B">
                  <w:pPr>
                    <w:framePr w:hSpace="180" w:wrap="around" w:vAnchor="text" w:hAnchor="margin" w:xAlign="right" w:y="269"/>
                    <w:ind w:left="142"/>
                    <w:rPr>
                      <w:rFonts w:ascii="Times New Roman" w:hAnsi="Times New Roman" w:cs="Times New Roman"/>
                      <w:b/>
                      <w:bCs/>
                      <w:sz w:val="24"/>
                      <w:szCs w:val="24"/>
                    </w:rPr>
                  </w:pPr>
                  <w:r w:rsidRPr="00B9214E">
                    <w:rPr>
                      <w:rFonts w:ascii="Times New Roman" w:hAnsi="Times New Roman" w:cs="Times New Roman"/>
                      <w:b/>
                      <w:bCs/>
                      <w:sz w:val="24"/>
                      <w:szCs w:val="24"/>
                    </w:rPr>
                    <w:t>Экземпляр №</w:t>
                  </w:r>
                </w:p>
              </w:tc>
            </w:tr>
          </w:tbl>
          <w:p w:rsidR="00D91493" w:rsidRPr="00B9214E" w:rsidRDefault="00D91493" w:rsidP="00C02B9B">
            <w:pPr>
              <w:rPr>
                <w:rFonts w:ascii="Times New Roman" w:hAnsi="Times New Roman" w:cs="Times New Roman"/>
                <w:sz w:val="24"/>
                <w:szCs w:val="24"/>
              </w:rPr>
            </w:pPr>
          </w:p>
        </w:tc>
      </w:tr>
    </w:tbl>
    <w:p w:rsidR="00D91493" w:rsidRPr="003B3BE0" w:rsidRDefault="00D91493" w:rsidP="003F0764">
      <w:pPr>
        <w:spacing w:after="0" w:line="360" w:lineRule="auto"/>
        <w:jc w:val="center"/>
        <w:rPr>
          <w:rFonts w:ascii="Times New Roman" w:hAnsi="Times New Roman" w:cs="Times New Roman"/>
          <w:b/>
          <w:bCs/>
          <w:sz w:val="28"/>
          <w:szCs w:val="28"/>
        </w:rPr>
      </w:pPr>
    </w:p>
    <w:p w:rsidR="00D91493" w:rsidRPr="003B3BE0" w:rsidRDefault="00D91493" w:rsidP="003F0764">
      <w:pPr>
        <w:spacing w:after="0" w:line="360" w:lineRule="auto"/>
        <w:jc w:val="center"/>
        <w:rPr>
          <w:rFonts w:ascii="Times New Roman" w:hAnsi="Times New Roman" w:cs="Times New Roman"/>
          <w:b/>
          <w:bCs/>
          <w:sz w:val="28"/>
          <w:szCs w:val="28"/>
        </w:rPr>
      </w:pPr>
    </w:p>
    <w:p w:rsidR="00D91493" w:rsidRPr="002971E2" w:rsidRDefault="00D91493" w:rsidP="003F0764">
      <w:pPr>
        <w:spacing w:after="0" w:line="360" w:lineRule="auto"/>
        <w:rPr>
          <w:rFonts w:ascii="Times New Roman" w:hAnsi="Times New Roman" w:cs="Times New Roman"/>
          <w:b/>
          <w:bCs/>
          <w:sz w:val="28"/>
          <w:szCs w:val="28"/>
        </w:rPr>
      </w:pPr>
      <w:r w:rsidRPr="003B3BE0">
        <w:rPr>
          <w:rFonts w:ascii="Times New Roman" w:hAnsi="Times New Roman" w:cs="Times New Roman"/>
          <w:b/>
          <w:bCs/>
          <w:sz w:val="28"/>
          <w:szCs w:val="28"/>
        </w:rPr>
        <w:t xml:space="preserve">ТОМ </w:t>
      </w:r>
      <w:r w:rsidRPr="003B3BE0">
        <w:rPr>
          <w:rFonts w:ascii="Times New Roman" w:hAnsi="Times New Roman" w:cs="Times New Roman"/>
          <w:b/>
          <w:bCs/>
          <w:sz w:val="28"/>
          <w:szCs w:val="28"/>
          <w:lang w:val="en-US"/>
        </w:rPr>
        <w:t>I</w:t>
      </w:r>
      <w:r>
        <w:rPr>
          <w:rFonts w:ascii="Times New Roman" w:hAnsi="Times New Roman" w:cs="Times New Roman"/>
          <w:b/>
          <w:bCs/>
          <w:sz w:val="28"/>
          <w:szCs w:val="28"/>
          <w:lang w:val="en-US"/>
        </w:rPr>
        <w:t>I</w:t>
      </w:r>
    </w:p>
    <w:p w:rsidR="00D91493" w:rsidRDefault="00D91493" w:rsidP="003F0764">
      <w:pPr>
        <w:spacing w:after="0" w:line="360" w:lineRule="auto"/>
        <w:rPr>
          <w:rFonts w:ascii="Times New Roman" w:hAnsi="Times New Roman" w:cs="Times New Roman"/>
          <w:b/>
          <w:bCs/>
          <w:sz w:val="28"/>
          <w:szCs w:val="28"/>
        </w:rPr>
      </w:pPr>
      <w:r>
        <w:rPr>
          <w:noProof/>
        </w:rPr>
        <w:pict>
          <v:shape id="_x0000_s1028" type="#_x0000_t32" style="position:absolute;margin-left:-.6pt;margin-top:15.1pt;width:508.1pt;height:0;z-index:251657216" o:connectortype="straight"/>
        </w:pict>
      </w:r>
    </w:p>
    <w:p w:rsidR="00D91493" w:rsidRPr="003B3BE0" w:rsidRDefault="00D91493" w:rsidP="003F0764">
      <w:pPr>
        <w:spacing w:after="0" w:line="360" w:lineRule="auto"/>
        <w:rPr>
          <w:rFonts w:ascii="Times New Roman" w:hAnsi="Times New Roman" w:cs="Times New Roman"/>
          <w:sz w:val="28"/>
          <w:szCs w:val="28"/>
        </w:rPr>
      </w:pPr>
      <w:r>
        <w:rPr>
          <w:rFonts w:ascii="Times New Roman" w:hAnsi="Times New Roman" w:cs="Times New Roman"/>
          <w:b/>
          <w:bCs/>
          <w:sz w:val="28"/>
          <w:szCs w:val="28"/>
        </w:rPr>
        <w:t>ГЕНЕРАЛЬНЫЙ ПЛАН МО СП</w:t>
      </w:r>
      <w:r w:rsidRPr="004C236C">
        <w:rPr>
          <w:rFonts w:ascii="Times New Roman" w:hAnsi="Times New Roman" w:cs="Times New Roman"/>
          <w:b/>
          <w:bCs/>
          <w:sz w:val="28"/>
          <w:szCs w:val="28"/>
        </w:rPr>
        <w:t xml:space="preserve"> «</w:t>
      </w:r>
      <w:r>
        <w:rPr>
          <w:rFonts w:ascii="Times New Roman" w:hAnsi="Times New Roman" w:cs="Times New Roman"/>
          <w:b/>
          <w:bCs/>
          <w:sz w:val="28"/>
          <w:szCs w:val="28"/>
        </w:rPr>
        <w:t>КОМСОМОЛЬСКОЕ</w:t>
      </w:r>
      <w:r w:rsidRPr="004C236C">
        <w:rPr>
          <w:rFonts w:ascii="Times New Roman" w:hAnsi="Times New Roman" w:cs="Times New Roman"/>
          <w:b/>
          <w:bCs/>
          <w:sz w:val="28"/>
          <w:szCs w:val="28"/>
        </w:rPr>
        <w:t>»</w:t>
      </w:r>
      <w:r>
        <w:rPr>
          <w:rFonts w:ascii="Times New Roman" w:hAnsi="Times New Roman" w:cs="Times New Roman"/>
          <w:b/>
          <w:bCs/>
          <w:sz w:val="28"/>
          <w:szCs w:val="28"/>
        </w:rPr>
        <w:t xml:space="preserve"> ЕРАВНИНСКОГО РАЙОНА. </w:t>
      </w:r>
      <w:r>
        <w:rPr>
          <w:rFonts w:ascii="Times New Roman" w:hAnsi="Times New Roman" w:cs="Times New Roman"/>
          <w:sz w:val="28"/>
          <w:szCs w:val="28"/>
        </w:rPr>
        <w:t>МАТЕРИАЛЫ ПО ОБОСНОВАНИЮ</w:t>
      </w:r>
    </w:p>
    <w:p w:rsidR="00D91493" w:rsidRPr="003B3BE0" w:rsidRDefault="00D91493" w:rsidP="003F0764">
      <w:pPr>
        <w:spacing w:after="0" w:line="360" w:lineRule="auto"/>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Pr="00362B31" w:rsidRDefault="00D91493" w:rsidP="003F0764">
      <w:pPr>
        <w:spacing w:after="0" w:line="360" w:lineRule="auto"/>
        <w:jc w:val="center"/>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Pr="00434FB6" w:rsidRDefault="00D91493" w:rsidP="003F0764">
      <w:pPr>
        <w:spacing w:after="0" w:line="360" w:lineRule="auto"/>
        <w:ind w:left="142"/>
        <w:rPr>
          <w:rFonts w:ascii="Times New Roman" w:hAnsi="Times New Roman" w:cs="Times New Roman"/>
          <w:sz w:val="28"/>
          <w:szCs w:val="28"/>
        </w:rPr>
      </w:pPr>
      <w:r w:rsidRPr="00434FB6">
        <w:rPr>
          <w:rFonts w:ascii="Times New Roman" w:hAnsi="Times New Roman" w:cs="Times New Roman"/>
          <w:sz w:val="28"/>
          <w:szCs w:val="28"/>
        </w:rPr>
        <w:t xml:space="preserve">Главный архитектор проекта      </w:t>
      </w:r>
      <w:r>
        <w:rPr>
          <w:rFonts w:ascii="Times New Roman" w:hAnsi="Times New Roman" w:cs="Times New Roman"/>
          <w:sz w:val="28"/>
          <w:szCs w:val="28"/>
        </w:rPr>
        <w:t xml:space="preserve">  Гармаева Е</w:t>
      </w:r>
      <w:r w:rsidRPr="00434FB6">
        <w:rPr>
          <w:rFonts w:ascii="Times New Roman" w:hAnsi="Times New Roman" w:cs="Times New Roman"/>
          <w:sz w:val="28"/>
          <w:szCs w:val="28"/>
        </w:rPr>
        <w:t>.П.</w:t>
      </w:r>
    </w:p>
    <w:p w:rsidR="00D91493" w:rsidRPr="003B3BE0" w:rsidRDefault="00D91493" w:rsidP="003F0764">
      <w:pPr>
        <w:spacing w:after="0" w:line="360" w:lineRule="auto"/>
        <w:rPr>
          <w:rFonts w:ascii="Times New Roman" w:hAnsi="Times New Roman" w:cs="Times New Roman"/>
          <w:b/>
          <w:bCs/>
          <w:sz w:val="28"/>
          <w:szCs w:val="28"/>
        </w:rPr>
      </w:pPr>
      <w:r>
        <w:rPr>
          <w:noProof/>
        </w:rPr>
        <w:pict>
          <v:shape id="_x0000_s1029" type="#_x0000_t32" style="position:absolute;margin-left:5.65pt;margin-top:.9pt;width:310.55pt;height:0;z-index:251656192" o:connectortype="straight"/>
        </w:pict>
      </w:r>
    </w:p>
    <w:p w:rsidR="00D91493" w:rsidRPr="003B3BE0" w:rsidRDefault="00D91493" w:rsidP="003F0764">
      <w:pPr>
        <w:spacing w:after="0" w:line="360" w:lineRule="auto"/>
        <w:jc w:val="center"/>
        <w:rPr>
          <w:rFonts w:ascii="Times New Roman" w:hAnsi="Times New Roman" w:cs="Times New Roman"/>
          <w:b/>
          <w:bCs/>
          <w:sz w:val="28"/>
          <w:szCs w:val="28"/>
        </w:rPr>
      </w:pPr>
    </w:p>
    <w:p w:rsidR="00D91493" w:rsidRPr="003B3BE0" w:rsidRDefault="00D91493" w:rsidP="003F0764">
      <w:pPr>
        <w:spacing w:after="0" w:line="360" w:lineRule="auto"/>
        <w:jc w:val="center"/>
        <w:rPr>
          <w:rFonts w:ascii="Times New Roman" w:hAnsi="Times New Roman" w:cs="Times New Roman"/>
          <w:b/>
          <w:bCs/>
          <w:sz w:val="28"/>
          <w:szCs w:val="28"/>
        </w:rPr>
      </w:pPr>
    </w:p>
    <w:p w:rsidR="00D91493" w:rsidRPr="003B3BE0" w:rsidRDefault="00D91493" w:rsidP="003F0764">
      <w:pPr>
        <w:spacing w:after="0" w:line="360" w:lineRule="auto"/>
        <w:jc w:val="center"/>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Default="00D91493" w:rsidP="003F0764">
      <w:pPr>
        <w:spacing w:after="0" w:line="360" w:lineRule="auto"/>
        <w:jc w:val="center"/>
        <w:rPr>
          <w:rFonts w:ascii="Times New Roman" w:hAnsi="Times New Roman" w:cs="Times New Roman"/>
          <w:b/>
          <w:bCs/>
          <w:sz w:val="28"/>
          <w:szCs w:val="28"/>
        </w:rPr>
      </w:pPr>
    </w:p>
    <w:p w:rsidR="00D91493" w:rsidRPr="003B3BE0" w:rsidRDefault="00D91493" w:rsidP="003F0764">
      <w:pPr>
        <w:spacing w:after="0" w:line="360" w:lineRule="auto"/>
        <w:jc w:val="center"/>
        <w:rPr>
          <w:rFonts w:ascii="Times New Roman" w:hAnsi="Times New Roman" w:cs="Times New Roman"/>
          <w:b/>
          <w:bCs/>
          <w:sz w:val="28"/>
          <w:szCs w:val="28"/>
        </w:rPr>
      </w:pPr>
    </w:p>
    <w:p w:rsidR="00D91493" w:rsidRPr="003B3BE0" w:rsidRDefault="00D91493" w:rsidP="003F0764">
      <w:pPr>
        <w:spacing w:after="0" w:line="360" w:lineRule="auto"/>
        <w:jc w:val="center"/>
        <w:rPr>
          <w:rFonts w:ascii="Times New Roman" w:hAnsi="Times New Roman" w:cs="Times New Roman"/>
          <w:b/>
          <w:bCs/>
          <w:sz w:val="28"/>
          <w:szCs w:val="28"/>
        </w:rPr>
      </w:pPr>
    </w:p>
    <w:p w:rsidR="00D91493" w:rsidRPr="003B3BE0" w:rsidRDefault="00D91493" w:rsidP="003F0764">
      <w:pPr>
        <w:spacing w:after="0" w:line="360" w:lineRule="auto"/>
        <w:jc w:val="center"/>
        <w:rPr>
          <w:rFonts w:ascii="Times New Roman" w:hAnsi="Times New Roman" w:cs="Times New Roman"/>
          <w:b/>
          <w:bCs/>
          <w:sz w:val="28"/>
          <w:szCs w:val="28"/>
        </w:rPr>
      </w:pPr>
      <w:r w:rsidRPr="003B3BE0">
        <w:rPr>
          <w:rFonts w:ascii="Times New Roman" w:hAnsi="Times New Roman" w:cs="Times New Roman"/>
          <w:b/>
          <w:bCs/>
          <w:sz w:val="28"/>
          <w:szCs w:val="28"/>
        </w:rPr>
        <w:t>Улан-Удэ, 201</w:t>
      </w:r>
      <w:r>
        <w:rPr>
          <w:rFonts w:ascii="Times New Roman" w:hAnsi="Times New Roman" w:cs="Times New Roman"/>
          <w:b/>
          <w:bCs/>
          <w:sz w:val="28"/>
          <w:szCs w:val="28"/>
        </w:rPr>
        <w:t>2</w:t>
      </w:r>
    </w:p>
    <w:p w:rsidR="00D91493" w:rsidRPr="00DF4AA2" w:rsidRDefault="00D91493" w:rsidP="003E3BF6">
      <w:pPr>
        <w:widowControl w:val="0"/>
        <w:spacing w:after="0" w:line="360" w:lineRule="auto"/>
        <w:ind w:hanging="357"/>
        <w:jc w:val="center"/>
        <w:outlineLvl w:val="4"/>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СОСТАВ ПРОЕКТНЫХ МАТЕРИАЛОВ</w:t>
      </w:r>
    </w:p>
    <w:p w:rsidR="00D91493" w:rsidRPr="00DF4AA2" w:rsidRDefault="00D91493" w:rsidP="003E3BF6">
      <w:pPr>
        <w:widowControl w:val="0"/>
        <w:spacing w:after="0" w:line="360" w:lineRule="auto"/>
        <w:ind w:hanging="357"/>
        <w:jc w:val="center"/>
        <w:outlineLvl w:val="4"/>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(комплектация)</w:t>
      </w:r>
    </w:p>
    <w:p w:rsidR="00D91493" w:rsidRPr="00DF4AA2" w:rsidRDefault="00D91493" w:rsidP="003E3BF6">
      <w:pPr>
        <w:widowControl w:val="0"/>
        <w:spacing w:after="0" w:line="360" w:lineRule="auto"/>
        <w:ind w:hanging="357"/>
        <w:outlineLvl w:val="4"/>
        <w:rPr>
          <w:rFonts w:ascii="Times New Roman CYR" w:hAnsi="Times New Roman CYR" w:cs="Times New Roman CYR"/>
          <w:b/>
          <w:bCs/>
          <w:i/>
          <w:iCs/>
          <w:sz w:val="24"/>
          <w:szCs w:val="24"/>
          <w:lang w:eastAsia="en-US"/>
        </w:rPr>
      </w:pPr>
    </w:p>
    <w:p w:rsidR="00D91493" w:rsidRPr="00DF4AA2" w:rsidRDefault="00D91493" w:rsidP="003E3BF6">
      <w:pPr>
        <w:widowControl w:val="0"/>
        <w:spacing w:after="0" w:line="360" w:lineRule="auto"/>
        <w:jc w:val="both"/>
        <w:outlineLvl w:val="4"/>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 xml:space="preserve">Том </w:t>
      </w:r>
      <w:r w:rsidRPr="00DF4AA2">
        <w:rPr>
          <w:rFonts w:ascii="Times New Roman CYR" w:hAnsi="Times New Roman CYR" w:cs="Times New Roman CYR"/>
          <w:b/>
          <w:bCs/>
          <w:sz w:val="24"/>
          <w:szCs w:val="24"/>
          <w:lang w:val="en-US" w:eastAsia="en-US"/>
        </w:rPr>
        <w:t>I</w:t>
      </w:r>
      <w:r w:rsidRPr="00DF4AA2">
        <w:rPr>
          <w:rFonts w:ascii="Times New Roman CYR" w:hAnsi="Times New Roman CYR" w:cs="Times New Roman CYR"/>
          <w:b/>
          <w:bCs/>
          <w:sz w:val="24"/>
          <w:szCs w:val="24"/>
          <w:lang w:eastAsia="en-US"/>
        </w:rPr>
        <w:t xml:space="preserve">. </w:t>
      </w:r>
      <w:r w:rsidRPr="00DF4AA2">
        <w:rPr>
          <w:rFonts w:ascii="Times New Roman CYR" w:hAnsi="Times New Roman CYR" w:cs="Times New Roman CYR"/>
          <w:sz w:val="24"/>
          <w:szCs w:val="24"/>
          <w:lang w:eastAsia="en-US"/>
        </w:rPr>
        <w:t>Генеральный план МО СП «</w:t>
      </w:r>
      <w:r>
        <w:rPr>
          <w:rFonts w:ascii="Times New Roman CYR" w:hAnsi="Times New Roman CYR" w:cs="Times New Roman CYR"/>
          <w:sz w:val="24"/>
          <w:szCs w:val="24"/>
          <w:lang w:eastAsia="en-US"/>
        </w:rPr>
        <w:t>Комсомольское</w:t>
      </w:r>
      <w:r w:rsidRPr="00DF4AA2">
        <w:rPr>
          <w:rFonts w:ascii="Times New Roman CYR" w:hAnsi="Times New Roman CYR" w:cs="Times New Roman CYR"/>
          <w:sz w:val="24"/>
          <w:szCs w:val="24"/>
          <w:lang w:eastAsia="en-US"/>
        </w:rPr>
        <w:t>». Положения о территориальном планировании.</w:t>
      </w:r>
    </w:p>
    <w:p w:rsidR="00D91493" w:rsidRPr="00DF4AA2" w:rsidRDefault="00D91493" w:rsidP="003E3BF6">
      <w:pPr>
        <w:widowControl w:val="0"/>
        <w:spacing w:after="0" w:line="360" w:lineRule="auto"/>
        <w:jc w:val="both"/>
        <w:rPr>
          <w:rFonts w:ascii="Times New Roman CYR" w:hAnsi="Times New Roman CYR" w:cs="Times New Roman CYR"/>
          <w:sz w:val="24"/>
          <w:szCs w:val="24"/>
          <w:lang w:eastAsia="en-US"/>
        </w:rPr>
      </w:pPr>
      <w:r w:rsidRPr="00DF4AA2">
        <w:rPr>
          <w:rFonts w:ascii="Times New Roman CYR" w:hAnsi="Times New Roman CYR" w:cs="Times New Roman CYR"/>
          <w:b/>
          <w:bCs/>
          <w:sz w:val="24"/>
          <w:szCs w:val="24"/>
          <w:lang w:eastAsia="en-US"/>
        </w:rPr>
        <w:t xml:space="preserve">Том </w:t>
      </w:r>
      <w:r w:rsidRPr="00DF4AA2">
        <w:rPr>
          <w:rFonts w:ascii="Times New Roman CYR" w:hAnsi="Times New Roman CYR" w:cs="Times New Roman CYR"/>
          <w:b/>
          <w:bCs/>
          <w:sz w:val="24"/>
          <w:szCs w:val="24"/>
          <w:lang w:val="en-US" w:eastAsia="en-US"/>
        </w:rPr>
        <w:t>II</w:t>
      </w:r>
      <w:r w:rsidRPr="00DF4AA2">
        <w:rPr>
          <w:rFonts w:ascii="Times New Roman CYR" w:hAnsi="Times New Roman CYR" w:cs="Times New Roman CYR"/>
          <w:b/>
          <w:bCs/>
          <w:sz w:val="24"/>
          <w:szCs w:val="24"/>
          <w:lang w:eastAsia="en-US"/>
        </w:rPr>
        <w:t xml:space="preserve">. </w:t>
      </w:r>
      <w:r w:rsidRPr="00DF4AA2">
        <w:rPr>
          <w:rFonts w:ascii="Times New Roman CYR" w:hAnsi="Times New Roman CYR" w:cs="Times New Roman CYR"/>
          <w:sz w:val="24"/>
          <w:szCs w:val="24"/>
          <w:lang w:eastAsia="en-US"/>
        </w:rPr>
        <w:t>Генеральный план МО СП «</w:t>
      </w:r>
      <w:r>
        <w:rPr>
          <w:rFonts w:ascii="Times New Roman CYR" w:hAnsi="Times New Roman CYR" w:cs="Times New Roman CYR"/>
          <w:sz w:val="24"/>
          <w:szCs w:val="24"/>
          <w:lang w:eastAsia="en-US"/>
        </w:rPr>
        <w:t>Комсомольское</w:t>
      </w:r>
      <w:r w:rsidRPr="00DF4AA2">
        <w:rPr>
          <w:rFonts w:ascii="Times New Roman CYR" w:hAnsi="Times New Roman CYR" w:cs="Times New Roman CYR"/>
          <w:sz w:val="24"/>
          <w:szCs w:val="24"/>
          <w:lang w:eastAsia="en-US"/>
        </w:rPr>
        <w:t xml:space="preserve">». Материалы по обоснованию. </w:t>
      </w:r>
    </w:p>
    <w:p w:rsidR="00D91493" w:rsidRPr="00DF4AA2" w:rsidRDefault="00D91493" w:rsidP="003E3BF6">
      <w:pPr>
        <w:widowControl w:val="0"/>
        <w:spacing w:after="0" w:line="360" w:lineRule="auto"/>
        <w:ind w:hanging="357"/>
        <w:jc w:val="both"/>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both"/>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firstLine="709"/>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СОСТАВ ГРАДОСТРОИТЕЛЬНОЙ ДОКУМЕНТАЦИИ</w:t>
      </w: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6591"/>
        <w:gridCol w:w="1056"/>
        <w:gridCol w:w="1053"/>
      </w:tblGrid>
      <w:tr w:rsidR="00D91493" w:rsidRPr="00254812">
        <w:tc>
          <w:tcPr>
            <w:tcW w:w="993"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п/п</w:t>
            </w:r>
          </w:p>
        </w:tc>
        <w:tc>
          <w:tcPr>
            <w:tcW w:w="6591" w:type="dxa"/>
            <w:vAlign w:val="center"/>
          </w:tcPr>
          <w:p w:rsidR="00D91493" w:rsidRPr="00DF4AA2" w:rsidRDefault="00D91493" w:rsidP="003E3BF6">
            <w:pPr>
              <w:spacing w:after="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Наименование</w:t>
            </w:r>
          </w:p>
        </w:tc>
        <w:tc>
          <w:tcPr>
            <w:tcW w:w="1056"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листа</w:t>
            </w:r>
          </w:p>
        </w:tc>
        <w:tc>
          <w:tcPr>
            <w:tcW w:w="1053"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Кол-во экз.</w:t>
            </w:r>
          </w:p>
        </w:tc>
      </w:tr>
      <w:tr w:rsidR="00D91493" w:rsidRPr="00254812">
        <w:tc>
          <w:tcPr>
            <w:tcW w:w="993"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p>
        </w:tc>
        <w:tc>
          <w:tcPr>
            <w:tcW w:w="6591" w:type="dxa"/>
            <w:vAlign w:val="center"/>
          </w:tcPr>
          <w:p w:rsidR="00D91493" w:rsidRPr="00DF4AA2" w:rsidRDefault="00D91493" w:rsidP="003E3BF6">
            <w:pPr>
              <w:spacing w:after="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ПОЯСНИТЕЛЬНАЯ ЗАПИСКА</w:t>
            </w:r>
          </w:p>
        </w:tc>
        <w:tc>
          <w:tcPr>
            <w:tcW w:w="1056"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p>
        </w:tc>
        <w:tc>
          <w:tcPr>
            <w:tcW w:w="1053"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300"/>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p>
        </w:tc>
        <w:tc>
          <w:tcPr>
            <w:tcW w:w="6591"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ГРАФИЧЕСКАЯ ЧАСТЬ:</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p>
        </w:tc>
        <w:tc>
          <w:tcPr>
            <w:tcW w:w="6591" w:type="dxa"/>
            <w:vAlign w:val="center"/>
          </w:tcPr>
          <w:p w:rsidR="00D91493" w:rsidRPr="00DF4AA2" w:rsidRDefault="00D91493" w:rsidP="003E3BF6">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Схема положения сельского поселения  </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2</w:t>
            </w:r>
          </w:p>
        </w:tc>
        <w:tc>
          <w:tcPr>
            <w:tcW w:w="6591" w:type="dxa"/>
            <w:vAlign w:val="center"/>
          </w:tcPr>
          <w:p w:rsidR="00D91493" w:rsidRPr="00DF4AA2" w:rsidRDefault="00D91493" w:rsidP="003E3BF6">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Схема границ зон с особыми условиями использования территории</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2</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c>
          <w:tcPr>
            <w:tcW w:w="6591" w:type="dxa"/>
            <w:vAlign w:val="center"/>
          </w:tcPr>
          <w:p w:rsidR="00D91493" w:rsidRPr="00DF4AA2" w:rsidRDefault="00D91493" w:rsidP="003E3BF6">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Проектный план</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4</w:t>
            </w:r>
          </w:p>
        </w:tc>
        <w:tc>
          <w:tcPr>
            <w:tcW w:w="6591" w:type="dxa"/>
            <w:vAlign w:val="center"/>
          </w:tcPr>
          <w:p w:rsidR="00D91493" w:rsidRPr="00DF4AA2" w:rsidRDefault="00D91493" w:rsidP="003E3BF6">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Схема транспортной инфраструктуры. </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4</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w:t>
            </w:r>
          </w:p>
        </w:tc>
        <w:tc>
          <w:tcPr>
            <w:tcW w:w="6591" w:type="dxa"/>
            <w:vAlign w:val="center"/>
          </w:tcPr>
          <w:p w:rsidR="00D91493" w:rsidRPr="00DF4AA2" w:rsidRDefault="00D91493" w:rsidP="003E3BF6">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Схема функционального зонирования</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6</w:t>
            </w:r>
          </w:p>
        </w:tc>
        <w:tc>
          <w:tcPr>
            <w:tcW w:w="6591" w:type="dxa"/>
            <w:vAlign w:val="center"/>
          </w:tcPr>
          <w:p w:rsidR="00D91493" w:rsidRPr="00DF4AA2" w:rsidRDefault="00D91493" w:rsidP="003E3BF6">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Территории, подверженные риску возникновения чрезвычайных ситуаций природного и техногенного характера</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6</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w:t>
            </w:r>
          </w:p>
        </w:tc>
        <w:tc>
          <w:tcPr>
            <w:tcW w:w="6591" w:type="dxa"/>
            <w:vAlign w:val="center"/>
          </w:tcPr>
          <w:p w:rsidR="00D91493" w:rsidRPr="00DF4AA2" w:rsidRDefault="00D91493" w:rsidP="003E3BF6">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Схема инженерной инфраструктуры</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8</w:t>
            </w:r>
          </w:p>
        </w:tc>
        <w:tc>
          <w:tcPr>
            <w:tcW w:w="6591" w:type="dxa"/>
            <w:vAlign w:val="center"/>
          </w:tcPr>
          <w:p w:rsidR="00D91493" w:rsidRPr="00DF4AA2" w:rsidRDefault="00D91493" w:rsidP="003E3BF6">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Схема размещения планируемых объектов капитального строительства местного значения</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9</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rPr>
          <w:trHeight w:val="416"/>
        </w:trPr>
        <w:tc>
          <w:tcPr>
            <w:tcW w:w="99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9</w:t>
            </w:r>
            <w:r w:rsidRPr="00DF4AA2">
              <w:rPr>
                <w:rFonts w:ascii="Times New Roman CYR" w:hAnsi="Times New Roman CYR" w:cs="Times New Roman CYR"/>
                <w:sz w:val="24"/>
                <w:szCs w:val="24"/>
                <w:lang w:eastAsia="en-US"/>
              </w:rPr>
              <w:t>.</w:t>
            </w:r>
          </w:p>
        </w:tc>
        <w:tc>
          <w:tcPr>
            <w:tcW w:w="6591" w:type="dxa"/>
            <w:vAlign w:val="center"/>
          </w:tcPr>
          <w:p w:rsidR="00D91493" w:rsidRPr="00DF4AA2" w:rsidRDefault="00D91493" w:rsidP="00D3718D">
            <w:pPr>
              <w:spacing w:after="0" w:line="24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Схема генерального плана </w:t>
            </w:r>
            <w:r>
              <w:rPr>
                <w:rFonts w:ascii="Times New Roman CYR" w:hAnsi="Times New Roman CYR" w:cs="Times New Roman CYR"/>
                <w:sz w:val="24"/>
                <w:szCs w:val="24"/>
                <w:lang w:eastAsia="en-US"/>
              </w:rPr>
              <w:t>с.Комсомольское</w:t>
            </w:r>
          </w:p>
        </w:tc>
        <w:tc>
          <w:tcPr>
            <w:tcW w:w="1056"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10</w:t>
            </w:r>
          </w:p>
        </w:tc>
        <w:tc>
          <w:tcPr>
            <w:tcW w:w="1053" w:type="dxa"/>
            <w:vAlign w:val="center"/>
          </w:tcPr>
          <w:p w:rsidR="00D91493" w:rsidRPr="00DF4AA2" w:rsidRDefault="00D91493" w:rsidP="003E3BF6">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bl>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widowControl w:val="0"/>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spacing w:after="0" w:line="360" w:lineRule="auto"/>
        <w:ind w:left="363" w:hanging="357"/>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ПОЯСНИТЕЛЬНАЯ ЗАПИСКА</w:t>
      </w:r>
    </w:p>
    <w:p w:rsidR="00D91493" w:rsidRPr="00DF4AA2" w:rsidRDefault="00D91493" w:rsidP="003E3BF6">
      <w:pPr>
        <w:spacing w:after="0" w:line="360" w:lineRule="auto"/>
        <w:ind w:left="363" w:hanging="357"/>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ОГЛАВЛЕНИЕ</w:t>
      </w:r>
    </w:p>
    <w:p w:rsidR="00D91493" w:rsidRPr="00DF4AA2" w:rsidRDefault="00D91493" w:rsidP="003E3BF6">
      <w:pPr>
        <w:spacing w:after="0" w:line="360" w:lineRule="auto"/>
        <w:ind w:left="363" w:hanging="357"/>
        <w:jc w:val="center"/>
        <w:rPr>
          <w:rFonts w:ascii="Times New Roman CYR" w:hAnsi="Times New Roman CYR" w:cs="Times New Roman CYR"/>
          <w:b/>
          <w:bCs/>
          <w:sz w:val="24"/>
          <w:szCs w:val="24"/>
          <w:lang w:eastAsia="en-US"/>
        </w:rPr>
      </w:pPr>
    </w:p>
    <w:tbl>
      <w:tblPr>
        <w:tblW w:w="94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7938"/>
        <w:gridCol w:w="709"/>
      </w:tblGrid>
      <w:tr w:rsidR="00D91493" w:rsidRPr="00254812">
        <w:tc>
          <w:tcPr>
            <w:tcW w:w="850" w:type="dxa"/>
          </w:tcPr>
          <w:p w:rsidR="00D91493" w:rsidRPr="00DF4AA2" w:rsidRDefault="00D91493" w:rsidP="003E3BF6">
            <w:pPr>
              <w:spacing w:after="0"/>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 п/п</w:t>
            </w:r>
          </w:p>
        </w:tc>
        <w:tc>
          <w:tcPr>
            <w:tcW w:w="7938" w:type="dxa"/>
          </w:tcPr>
          <w:p w:rsidR="00D91493" w:rsidRPr="00DF4AA2" w:rsidRDefault="00D91493" w:rsidP="003E3BF6">
            <w:pPr>
              <w:spacing w:after="0"/>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Наименование разделов</w:t>
            </w:r>
          </w:p>
        </w:tc>
        <w:tc>
          <w:tcPr>
            <w:tcW w:w="709" w:type="dxa"/>
          </w:tcPr>
          <w:p w:rsidR="00D91493" w:rsidRPr="00DF4AA2" w:rsidRDefault="00D91493" w:rsidP="003E3BF6">
            <w:pPr>
              <w:spacing w:after="0"/>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стр.</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b/>
                <w:bCs/>
                <w:i/>
                <w:iCs/>
                <w:sz w:val="24"/>
                <w:szCs w:val="24"/>
                <w:lang w:eastAsia="en-US"/>
              </w:rPr>
              <w:t>Введение</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p>
        </w:tc>
        <w:tc>
          <w:tcPr>
            <w:tcW w:w="7938" w:type="dxa"/>
          </w:tcPr>
          <w:p w:rsidR="00D91493" w:rsidRPr="00DF4AA2" w:rsidRDefault="00D91493" w:rsidP="003E3BF6">
            <w:pPr>
              <w:spacing w:after="0"/>
              <w:jc w:val="both"/>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Положение поселения в системе расселения</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4</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2.</w:t>
            </w:r>
          </w:p>
        </w:tc>
        <w:tc>
          <w:tcPr>
            <w:tcW w:w="7938" w:type="dxa"/>
          </w:tcPr>
          <w:p w:rsidR="00D91493" w:rsidRPr="00DF4AA2" w:rsidRDefault="00D91493" w:rsidP="003E3BF6">
            <w:pPr>
              <w:spacing w:after="0"/>
              <w:jc w:val="both"/>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Природно-климатические условия и ресурсный потенциал</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w:t>
            </w:r>
          </w:p>
        </w:tc>
        <w:tc>
          <w:tcPr>
            <w:tcW w:w="7938" w:type="dxa"/>
          </w:tcPr>
          <w:p w:rsidR="00D91493" w:rsidRPr="00DF4AA2" w:rsidRDefault="00D91493" w:rsidP="003E3BF6">
            <w:pPr>
              <w:spacing w:after="0"/>
              <w:jc w:val="both"/>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Состав и границы зон с особыми условиями использования территорий</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7</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4.</w:t>
            </w:r>
          </w:p>
        </w:tc>
        <w:tc>
          <w:tcPr>
            <w:tcW w:w="7938" w:type="dxa"/>
          </w:tcPr>
          <w:p w:rsidR="00D91493" w:rsidRPr="00DF4AA2" w:rsidRDefault="00D91493" w:rsidP="003E3BF6">
            <w:pPr>
              <w:spacing w:after="0"/>
              <w:jc w:val="both"/>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 xml:space="preserve">Население и трудовые ресурсы </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9</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4.1.</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Демографическая ситуация</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9</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4.2.</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Градообразующие кадры</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9</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4.3.</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Перспективная численность населения</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0</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b/>
                <w:bCs/>
                <w:i/>
                <w:iCs/>
                <w:sz w:val="24"/>
                <w:szCs w:val="24"/>
                <w:lang w:eastAsia="en-US"/>
              </w:rPr>
              <w:t>Анализ состояния территории МО СП «</w:t>
            </w:r>
            <w:r>
              <w:rPr>
                <w:rFonts w:ascii="Times New Roman CYR" w:hAnsi="Times New Roman CYR" w:cs="Times New Roman CYR"/>
                <w:b/>
                <w:bCs/>
                <w:i/>
                <w:iCs/>
                <w:sz w:val="24"/>
                <w:szCs w:val="24"/>
                <w:lang w:eastAsia="en-US"/>
              </w:rPr>
              <w:t>Комсомольское</w:t>
            </w:r>
            <w:r w:rsidRPr="00DF4AA2">
              <w:rPr>
                <w:rFonts w:ascii="Times New Roman CYR" w:hAnsi="Times New Roman CYR" w:cs="Times New Roman CYR"/>
                <w:b/>
                <w:bCs/>
                <w:i/>
                <w:iCs/>
                <w:sz w:val="24"/>
                <w:szCs w:val="24"/>
                <w:lang w:eastAsia="en-US"/>
              </w:rPr>
              <w:t>»</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1</w:t>
            </w:r>
          </w:p>
        </w:tc>
      </w:tr>
      <w:tr w:rsidR="00D91493" w:rsidRPr="00254812">
        <w:tc>
          <w:tcPr>
            <w:tcW w:w="850" w:type="dxa"/>
            <w:vAlign w:val="center"/>
          </w:tcPr>
          <w:p w:rsidR="00D91493" w:rsidRPr="00DF4AA2" w:rsidRDefault="00D91493" w:rsidP="00866F1F">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5.1.</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Земельный фонд</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1</w:t>
            </w:r>
          </w:p>
        </w:tc>
      </w:tr>
      <w:tr w:rsidR="00D91493" w:rsidRPr="00254812">
        <w:tc>
          <w:tcPr>
            <w:tcW w:w="850" w:type="dxa"/>
            <w:vAlign w:val="center"/>
          </w:tcPr>
          <w:p w:rsidR="00D91493" w:rsidRPr="00DF4AA2" w:rsidRDefault="00D91493" w:rsidP="00866F1F">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5.2.</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Жилищный фонд</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1</w:t>
            </w:r>
          </w:p>
        </w:tc>
      </w:tr>
      <w:tr w:rsidR="00D91493" w:rsidRPr="00254812">
        <w:tc>
          <w:tcPr>
            <w:tcW w:w="850" w:type="dxa"/>
            <w:vAlign w:val="center"/>
          </w:tcPr>
          <w:p w:rsidR="00D91493" w:rsidRPr="00DF4AA2" w:rsidRDefault="00D91493" w:rsidP="00866F1F">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5.3.</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Культурно-бытовое обслуживание населения</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2</w:t>
            </w:r>
          </w:p>
        </w:tc>
      </w:tr>
      <w:tr w:rsidR="00D91493" w:rsidRPr="00254812">
        <w:tc>
          <w:tcPr>
            <w:tcW w:w="850" w:type="dxa"/>
            <w:vAlign w:val="center"/>
          </w:tcPr>
          <w:p w:rsidR="00D91493" w:rsidRPr="00DF4AA2" w:rsidRDefault="00D91493" w:rsidP="00866F1F">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5.4.</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Территории специального назначения</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2</w:t>
            </w:r>
          </w:p>
        </w:tc>
      </w:tr>
      <w:tr w:rsidR="00D91493" w:rsidRPr="00254812">
        <w:tc>
          <w:tcPr>
            <w:tcW w:w="850" w:type="dxa"/>
            <w:vAlign w:val="center"/>
          </w:tcPr>
          <w:p w:rsidR="00D91493" w:rsidRPr="00DF4AA2" w:rsidRDefault="00D91493" w:rsidP="00866F1F">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5.5.</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Транспортная инфраструктура</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2</w:t>
            </w:r>
          </w:p>
        </w:tc>
      </w:tr>
      <w:tr w:rsidR="00D91493" w:rsidRPr="00254812">
        <w:tc>
          <w:tcPr>
            <w:tcW w:w="850" w:type="dxa"/>
            <w:vAlign w:val="center"/>
          </w:tcPr>
          <w:p w:rsidR="00D91493" w:rsidRPr="00DF4AA2" w:rsidRDefault="00D91493" w:rsidP="00866F1F">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5.6.</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Объекты культурного наследия</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3</w:t>
            </w:r>
          </w:p>
        </w:tc>
      </w:tr>
      <w:tr w:rsidR="00D91493" w:rsidRPr="00254812">
        <w:tc>
          <w:tcPr>
            <w:tcW w:w="850" w:type="dxa"/>
            <w:vAlign w:val="center"/>
          </w:tcPr>
          <w:p w:rsidR="00D91493" w:rsidRPr="00DF4AA2" w:rsidRDefault="00D91493" w:rsidP="005F4B82">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w:t>
            </w:r>
            <w:r>
              <w:rPr>
                <w:rFonts w:ascii="Times New Roman CYR" w:hAnsi="Times New Roman CYR" w:cs="Times New Roman CYR"/>
                <w:sz w:val="24"/>
                <w:szCs w:val="24"/>
                <w:lang w:eastAsia="en-US"/>
              </w:rPr>
              <w:t>7</w:t>
            </w:r>
            <w:r w:rsidRPr="00DF4AA2">
              <w:rPr>
                <w:rFonts w:ascii="Times New Roman CYR" w:hAnsi="Times New Roman CYR" w:cs="Times New Roman CYR"/>
                <w:sz w:val="24"/>
                <w:szCs w:val="24"/>
                <w:lang w:eastAsia="en-US"/>
              </w:rPr>
              <w:t>.</w:t>
            </w:r>
          </w:p>
        </w:tc>
        <w:tc>
          <w:tcPr>
            <w:tcW w:w="7938" w:type="dxa"/>
          </w:tcPr>
          <w:p w:rsidR="00D91493" w:rsidRPr="00C9494E" w:rsidRDefault="00D91493" w:rsidP="003E3BF6">
            <w:pPr>
              <w:spacing w:after="0"/>
              <w:jc w:val="both"/>
              <w:rPr>
                <w:rFonts w:ascii="Times New Roman CYR" w:hAnsi="Times New Roman CYR" w:cs="Times New Roman CYR"/>
                <w:sz w:val="24"/>
                <w:szCs w:val="24"/>
                <w:lang w:eastAsia="en-US"/>
              </w:rPr>
            </w:pPr>
            <w:r w:rsidRPr="00C9494E">
              <w:rPr>
                <w:rFonts w:ascii="Times New Roman CYR" w:hAnsi="Times New Roman CYR" w:cs="Times New Roman CYR"/>
                <w:sz w:val="24"/>
                <w:szCs w:val="24"/>
                <w:lang w:eastAsia="en-US"/>
              </w:rPr>
              <w:t>Перечень и характеристика основных факторов риска возникновения чрезвычайных ситуаций природного и техногенного характера</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r>
              <w:rPr>
                <w:rFonts w:ascii="Times New Roman CYR" w:hAnsi="Times New Roman CYR" w:cs="Times New Roman CYR"/>
                <w:sz w:val="24"/>
                <w:szCs w:val="24"/>
                <w:lang w:eastAsia="en-US"/>
              </w:rPr>
              <w:t>3</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6.</w:t>
            </w:r>
          </w:p>
        </w:tc>
        <w:tc>
          <w:tcPr>
            <w:tcW w:w="7938" w:type="dxa"/>
          </w:tcPr>
          <w:p w:rsidR="00D91493" w:rsidRPr="00DF4AA2" w:rsidRDefault="00D91493" w:rsidP="003E3BF6">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b/>
                <w:bCs/>
                <w:i/>
                <w:iCs/>
                <w:sz w:val="24"/>
                <w:szCs w:val="24"/>
                <w:lang w:eastAsia="en-US"/>
              </w:rPr>
              <w:t>Экономический потенциал</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16</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6.1.</w:t>
            </w:r>
          </w:p>
        </w:tc>
        <w:tc>
          <w:tcPr>
            <w:tcW w:w="7938" w:type="dxa"/>
          </w:tcPr>
          <w:p w:rsidR="00D91493" w:rsidRPr="00DF4AA2" w:rsidRDefault="00D91493" w:rsidP="00B74F02">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Современное состояние </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16</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6.2.</w:t>
            </w:r>
          </w:p>
        </w:tc>
        <w:tc>
          <w:tcPr>
            <w:tcW w:w="7938" w:type="dxa"/>
          </w:tcPr>
          <w:p w:rsidR="00D91493" w:rsidRPr="00DF4AA2" w:rsidRDefault="00D91493" w:rsidP="00271AC9">
            <w:pPr>
              <w:spacing w:after="0"/>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Стратегические направления развития</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18</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7.</w:t>
            </w:r>
          </w:p>
        </w:tc>
        <w:tc>
          <w:tcPr>
            <w:tcW w:w="7938" w:type="dxa"/>
          </w:tcPr>
          <w:p w:rsidR="00D91493" w:rsidRPr="00DF4AA2" w:rsidRDefault="00D91493" w:rsidP="003E3BF6">
            <w:pPr>
              <w:spacing w:after="0"/>
              <w:jc w:val="both"/>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 xml:space="preserve">Комплексное развитие территории </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19</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7.1.</w:t>
            </w:r>
          </w:p>
        </w:tc>
        <w:tc>
          <w:tcPr>
            <w:tcW w:w="7938" w:type="dxa"/>
          </w:tcPr>
          <w:p w:rsidR="00D91493" w:rsidRPr="00DF4AA2" w:rsidRDefault="00D91493" w:rsidP="003E3BF6">
            <w:pPr>
              <w:spacing w:after="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Функциональное зонирование территории</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19</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7.2.</w:t>
            </w:r>
          </w:p>
        </w:tc>
        <w:tc>
          <w:tcPr>
            <w:tcW w:w="7938" w:type="dxa"/>
          </w:tcPr>
          <w:p w:rsidR="00D91493" w:rsidRPr="00DF4AA2" w:rsidRDefault="00D91493" w:rsidP="003E3BF6">
            <w:pPr>
              <w:spacing w:after="0"/>
              <w:rPr>
                <w:rFonts w:ascii="Times New Roman CYR" w:hAnsi="Times New Roman CYR" w:cs="Times New Roman CYR"/>
                <w:b/>
                <w:bCs/>
                <w:sz w:val="24"/>
                <w:szCs w:val="24"/>
                <w:lang w:eastAsia="en-US"/>
              </w:rPr>
            </w:pPr>
            <w:r w:rsidRPr="00DF4AA2">
              <w:rPr>
                <w:rFonts w:ascii="Times New Roman CYR" w:hAnsi="Times New Roman CYR" w:cs="Times New Roman CYR"/>
                <w:sz w:val="24"/>
                <w:szCs w:val="24"/>
                <w:lang w:eastAsia="en-US"/>
              </w:rPr>
              <w:t>Жилищное строительство</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22</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7.3.</w:t>
            </w:r>
          </w:p>
        </w:tc>
        <w:tc>
          <w:tcPr>
            <w:tcW w:w="7938" w:type="dxa"/>
          </w:tcPr>
          <w:p w:rsidR="00D91493" w:rsidRPr="00DF4AA2" w:rsidRDefault="00D91493" w:rsidP="003E3BF6">
            <w:pPr>
              <w:spacing w:after="0"/>
              <w:rPr>
                <w:rFonts w:ascii="Times New Roman CYR" w:hAnsi="Times New Roman CYR" w:cs="Times New Roman CYR"/>
                <w:b/>
                <w:bCs/>
                <w:sz w:val="24"/>
                <w:szCs w:val="24"/>
                <w:lang w:eastAsia="en-US"/>
              </w:rPr>
            </w:pPr>
            <w:r w:rsidRPr="00DF4AA2">
              <w:rPr>
                <w:rFonts w:ascii="Times New Roman CYR" w:hAnsi="Times New Roman CYR" w:cs="Times New Roman CYR"/>
                <w:sz w:val="24"/>
                <w:szCs w:val="24"/>
                <w:lang w:eastAsia="en-US"/>
              </w:rPr>
              <w:t>Культурно-бытовое обслуживание</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22</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7.4.</w:t>
            </w:r>
          </w:p>
        </w:tc>
        <w:tc>
          <w:tcPr>
            <w:tcW w:w="7938" w:type="dxa"/>
          </w:tcPr>
          <w:p w:rsidR="00D91493" w:rsidRPr="00DF4AA2" w:rsidRDefault="00D91493" w:rsidP="003E3BF6">
            <w:pPr>
              <w:spacing w:after="0"/>
              <w:rPr>
                <w:rFonts w:ascii="Times New Roman CYR" w:hAnsi="Times New Roman CYR" w:cs="Times New Roman CYR"/>
                <w:b/>
                <w:bCs/>
                <w:sz w:val="24"/>
                <w:szCs w:val="24"/>
                <w:lang w:eastAsia="en-US"/>
              </w:rPr>
            </w:pPr>
            <w:r w:rsidRPr="00DF4AA2">
              <w:rPr>
                <w:rFonts w:ascii="Times New Roman CYR" w:hAnsi="Times New Roman CYR" w:cs="Times New Roman CYR"/>
                <w:sz w:val="24"/>
                <w:szCs w:val="24"/>
                <w:lang w:eastAsia="en-US"/>
              </w:rPr>
              <w:t>Инженерная инфраструктура</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23</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7.4.1.</w:t>
            </w:r>
          </w:p>
        </w:tc>
        <w:tc>
          <w:tcPr>
            <w:tcW w:w="7938" w:type="dxa"/>
          </w:tcPr>
          <w:p w:rsidR="00D91493" w:rsidRPr="00DF4AA2" w:rsidRDefault="00D91493" w:rsidP="003E3BF6">
            <w:pPr>
              <w:spacing w:after="0"/>
              <w:rPr>
                <w:rFonts w:ascii="Times New Roman CYR" w:hAnsi="Times New Roman CYR" w:cs="Times New Roman CYR"/>
                <w:b/>
                <w:bCs/>
                <w:sz w:val="24"/>
                <w:szCs w:val="24"/>
                <w:lang w:eastAsia="en-US"/>
              </w:rPr>
            </w:pPr>
            <w:r w:rsidRPr="00DF4AA2">
              <w:rPr>
                <w:rFonts w:ascii="Times New Roman CYR" w:hAnsi="Times New Roman CYR" w:cs="Times New Roman CYR"/>
                <w:sz w:val="24"/>
                <w:szCs w:val="24"/>
                <w:lang w:eastAsia="en-US"/>
              </w:rPr>
              <w:t>Теплоснабжение</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24</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7.4.2.</w:t>
            </w:r>
          </w:p>
        </w:tc>
        <w:tc>
          <w:tcPr>
            <w:tcW w:w="7938" w:type="dxa"/>
          </w:tcPr>
          <w:p w:rsidR="00D91493" w:rsidRPr="00DF4AA2" w:rsidRDefault="00D91493" w:rsidP="003E3BF6">
            <w:pPr>
              <w:spacing w:after="0"/>
              <w:rPr>
                <w:rFonts w:ascii="Times New Roman CYR" w:hAnsi="Times New Roman CYR" w:cs="Times New Roman CYR"/>
                <w:b/>
                <w:bCs/>
                <w:sz w:val="24"/>
                <w:szCs w:val="24"/>
                <w:lang w:eastAsia="en-US"/>
              </w:rPr>
            </w:pPr>
            <w:r w:rsidRPr="00DF4AA2">
              <w:rPr>
                <w:rFonts w:ascii="Times New Roman CYR" w:hAnsi="Times New Roman CYR" w:cs="Times New Roman CYR"/>
                <w:sz w:val="24"/>
                <w:szCs w:val="24"/>
                <w:lang w:eastAsia="en-US"/>
              </w:rPr>
              <w:t>Водоснабжение</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27</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7.4.3.</w:t>
            </w:r>
          </w:p>
        </w:tc>
        <w:tc>
          <w:tcPr>
            <w:tcW w:w="7938" w:type="dxa"/>
          </w:tcPr>
          <w:p w:rsidR="00D91493" w:rsidRPr="00DF4AA2" w:rsidRDefault="00D91493" w:rsidP="003E3BF6">
            <w:pPr>
              <w:spacing w:after="0"/>
              <w:rPr>
                <w:rFonts w:ascii="Times New Roman CYR" w:hAnsi="Times New Roman CYR" w:cs="Times New Roman CYR"/>
                <w:b/>
                <w:bCs/>
                <w:sz w:val="24"/>
                <w:szCs w:val="24"/>
                <w:lang w:eastAsia="en-US"/>
              </w:rPr>
            </w:pPr>
            <w:r w:rsidRPr="00DF4AA2">
              <w:rPr>
                <w:rFonts w:ascii="Times New Roman CYR" w:hAnsi="Times New Roman CYR" w:cs="Times New Roman CYR"/>
                <w:sz w:val="24"/>
                <w:szCs w:val="24"/>
                <w:lang w:eastAsia="en-US"/>
              </w:rPr>
              <w:t>Канализация</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29</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7.4.4.</w:t>
            </w:r>
          </w:p>
        </w:tc>
        <w:tc>
          <w:tcPr>
            <w:tcW w:w="7938" w:type="dxa"/>
          </w:tcPr>
          <w:p w:rsidR="00D91493" w:rsidRPr="00DF4AA2" w:rsidRDefault="00D91493" w:rsidP="003E3BF6">
            <w:pPr>
              <w:spacing w:after="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Газоснабжение </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31</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7.4.5.</w:t>
            </w:r>
          </w:p>
        </w:tc>
        <w:tc>
          <w:tcPr>
            <w:tcW w:w="7938" w:type="dxa"/>
          </w:tcPr>
          <w:p w:rsidR="00D91493" w:rsidRPr="00DF4AA2" w:rsidRDefault="00D91493" w:rsidP="003E3BF6">
            <w:pPr>
              <w:spacing w:after="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Электроснабжение</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32</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7.5.</w:t>
            </w:r>
          </w:p>
        </w:tc>
        <w:tc>
          <w:tcPr>
            <w:tcW w:w="7938" w:type="dxa"/>
          </w:tcPr>
          <w:p w:rsidR="00D91493" w:rsidRPr="00DF4AA2" w:rsidRDefault="00D91493" w:rsidP="003E3BF6">
            <w:pPr>
              <w:spacing w:after="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Транспортная инфраструктура</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34</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7.6 </w:t>
            </w:r>
          </w:p>
        </w:tc>
        <w:tc>
          <w:tcPr>
            <w:tcW w:w="7938" w:type="dxa"/>
          </w:tcPr>
          <w:p w:rsidR="00D91493" w:rsidRPr="00DF4AA2" w:rsidRDefault="00D91493" w:rsidP="003E3BF6">
            <w:pPr>
              <w:spacing w:after="0"/>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Мероприятия по охране окружающей среды</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35</w:t>
            </w:r>
          </w:p>
        </w:tc>
      </w:tr>
      <w:tr w:rsidR="00D91493" w:rsidRPr="00254812">
        <w:tc>
          <w:tcPr>
            <w:tcW w:w="850" w:type="dxa"/>
            <w:vAlign w:val="center"/>
          </w:tcPr>
          <w:p w:rsidR="00D91493" w:rsidRPr="00DF4AA2" w:rsidRDefault="00D91493" w:rsidP="003E3BF6">
            <w:pPr>
              <w:spacing w:after="0"/>
              <w:jc w:val="center"/>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8.</w:t>
            </w:r>
          </w:p>
        </w:tc>
        <w:tc>
          <w:tcPr>
            <w:tcW w:w="7938" w:type="dxa"/>
          </w:tcPr>
          <w:p w:rsidR="00D91493" w:rsidRPr="00DF4AA2" w:rsidRDefault="00D91493" w:rsidP="003E3BF6">
            <w:pPr>
              <w:spacing w:after="0"/>
              <w:jc w:val="both"/>
              <w:rPr>
                <w:rFonts w:ascii="Times New Roman CYR" w:hAnsi="Times New Roman CYR" w:cs="Times New Roman CYR"/>
                <w:b/>
                <w:bCs/>
                <w:i/>
                <w:iCs/>
                <w:sz w:val="24"/>
                <w:szCs w:val="24"/>
                <w:lang w:eastAsia="en-US"/>
              </w:rPr>
            </w:pPr>
            <w:r w:rsidRPr="00DF4AA2">
              <w:rPr>
                <w:rFonts w:ascii="Times New Roman CYR" w:hAnsi="Times New Roman CYR" w:cs="Times New Roman CYR"/>
                <w:b/>
                <w:bCs/>
                <w:i/>
                <w:iCs/>
                <w:sz w:val="24"/>
                <w:szCs w:val="24"/>
                <w:lang w:eastAsia="en-US"/>
              </w:rPr>
              <w:t xml:space="preserve">Основные технико-экономические показатели </w:t>
            </w:r>
          </w:p>
        </w:tc>
        <w:tc>
          <w:tcPr>
            <w:tcW w:w="709" w:type="dxa"/>
          </w:tcPr>
          <w:p w:rsidR="00D91493" w:rsidRPr="00DF4AA2" w:rsidRDefault="00D91493" w:rsidP="003E3BF6">
            <w:pPr>
              <w:spacing w:after="0"/>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37</w:t>
            </w:r>
          </w:p>
        </w:tc>
      </w:tr>
    </w:tbl>
    <w:p w:rsidR="00D91493" w:rsidRPr="00DF4AA2" w:rsidRDefault="00D91493" w:rsidP="003E3BF6">
      <w:pPr>
        <w:spacing w:after="0" w:line="240" w:lineRule="auto"/>
        <w:ind w:left="714" w:hanging="357"/>
        <w:jc w:val="center"/>
        <w:rPr>
          <w:rFonts w:ascii="Times New Roman CYR" w:hAnsi="Times New Roman CYR" w:cs="Times New Roman CYR"/>
          <w:b/>
          <w:bCs/>
          <w:sz w:val="24"/>
          <w:szCs w:val="24"/>
          <w:lang w:eastAsia="en-US"/>
        </w:rPr>
      </w:pPr>
    </w:p>
    <w:p w:rsidR="00D91493" w:rsidRDefault="00D91493" w:rsidP="003E3BF6">
      <w:pPr>
        <w:spacing w:after="0" w:line="360" w:lineRule="auto"/>
        <w:ind w:hanging="357"/>
        <w:jc w:val="center"/>
        <w:rPr>
          <w:rFonts w:ascii="Times New Roman CYR" w:hAnsi="Times New Roman CYR" w:cs="Times New Roman CYR"/>
          <w:b/>
          <w:bCs/>
          <w:sz w:val="24"/>
          <w:szCs w:val="24"/>
          <w:lang w:eastAsia="en-US"/>
        </w:rPr>
      </w:pPr>
    </w:p>
    <w:p w:rsidR="00D91493" w:rsidRDefault="00D91493" w:rsidP="003E3BF6">
      <w:pPr>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spacing w:after="0" w:line="360" w:lineRule="auto"/>
        <w:ind w:hanging="357"/>
        <w:jc w:val="center"/>
        <w:rPr>
          <w:rFonts w:ascii="Times New Roman CYR" w:hAnsi="Times New Roman CYR" w:cs="Times New Roman CYR"/>
          <w:b/>
          <w:bCs/>
          <w:sz w:val="24"/>
          <w:szCs w:val="24"/>
          <w:lang w:eastAsia="en-US"/>
        </w:rPr>
      </w:pPr>
    </w:p>
    <w:p w:rsidR="00D91493" w:rsidRPr="00DF4AA2" w:rsidRDefault="00D91493" w:rsidP="003E3BF6">
      <w:pPr>
        <w:spacing w:after="0" w:line="360" w:lineRule="auto"/>
        <w:ind w:hanging="357"/>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ВВЕДЕНИЕ</w:t>
      </w:r>
    </w:p>
    <w:p w:rsidR="00D91493" w:rsidRPr="00DF4AA2" w:rsidRDefault="00D91493" w:rsidP="003E3BF6">
      <w:pPr>
        <w:spacing w:after="0" w:line="360" w:lineRule="auto"/>
        <w:ind w:firstLine="720"/>
        <w:jc w:val="both"/>
        <w:rPr>
          <w:rFonts w:ascii="Times New Roman CYR" w:hAnsi="Times New Roman CYR" w:cs="Times New Roman CYR"/>
          <w:sz w:val="24"/>
          <w:szCs w:val="24"/>
        </w:rPr>
      </w:pPr>
    </w:p>
    <w:p w:rsidR="00D91493" w:rsidRPr="00DF4AA2" w:rsidRDefault="00D91493" w:rsidP="003E3BF6">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Генеральный план МО СП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xml:space="preserve">» выполнен на основании задания на проектирование, утвержденного главой администрации МО «Еравнинский район». </w:t>
      </w:r>
    </w:p>
    <w:p w:rsidR="00D91493" w:rsidRPr="00DF4AA2" w:rsidRDefault="00D91493" w:rsidP="003E3BF6">
      <w:pPr>
        <w:spacing w:after="0" w:line="360" w:lineRule="auto"/>
        <w:ind w:firstLine="720"/>
        <w:jc w:val="both"/>
        <w:rPr>
          <w:rFonts w:ascii="Times New Roman CYR" w:hAnsi="Times New Roman CYR" w:cs="Times New Roman CYR"/>
          <w:b/>
          <w:bCs/>
          <w:sz w:val="24"/>
          <w:szCs w:val="24"/>
          <w:lang w:eastAsia="en-US"/>
        </w:rPr>
      </w:pPr>
      <w:r w:rsidRPr="00DF4AA2">
        <w:rPr>
          <w:rFonts w:ascii="Times New Roman CYR" w:hAnsi="Times New Roman CYR" w:cs="Times New Roman CYR"/>
          <w:sz w:val="24"/>
          <w:szCs w:val="24"/>
          <w:lang w:eastAsia="en-US"/>
        </w:rPr>
        <w:t xml:space="preserve">Основные графические материалы разработаны на топографической съемке в М 1:100000. Расчетный срок нового генплана – </w:t>
      </w:r>
      <w:r w:rsidRPr="00DF4AA2">
        <w:rPr>
          <w:rFonts w:ascii="Times New Roman CYR" w:hAnsi="Times New Roman CYR" w:cs="Times New Roman CYR"/>
          <w:b/>
          <w:bCs/>
          <w:sz w:val="24"/>
          <w:szCs w:val="24"/>
          <w:lang w:eastAsia="en-US"/>
        </w:rPr>
        <w:t xml:space="preserve">2032 год. </w:t>
      </w:r>
    </w:p>
    <w:p w:rsidR="00D91493" w:rsidRPr="00DF4AA2" w:rsidRDefault="00D91493" w:rsidP="003E3BF6">
      <w:pPr>
        <w:keepNext/>
        <w:spacing w:after="0" w:line="360" w:lineRule="auto"/>
        <w:ind w:firstLine="720"/>
        <w:jc w:val="both"/>
        <w:outlineLvl w:val="3"/>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В работе над проектом использовались следующие проектные, нормативные и законодательные материалы:</w:t>
      </w:r>
    </w:p>
    <w:p w:rsidR="00D91493" w:rsidRPr="00DF4AA2" w:rsidRDefault="00D91493" w:rsidP="003E3BF6">
      <w:pPr>
        <w:numPr>
          <w:ilvl w:val="0"/>
          <w:numId w:val="1"/>
        </w:numPr>
        <w:spacing w:after="0" w:line="360" w:lineRule="auto"/>
        <w:rPr>
          <w:rFonts w:ascii="Times New Roman CYR" w:hAnsi="Times New Roman CYR" w:cs="Times New Roman CYR"/>
          <w:color w:val="FF0000"/>
          <w:sz w:val="24"/>
          <w:szCs w:val="24"/>
          <w:lang w:eastAsia="en-US"/>
        </w:rPr>
      </w:pPr>
      <w:r w:rsidRPr="00DF4AA2">
        <w:rPr>
          <w:rFonts w:ascii="Times New Roman CYR" w:hAnsi="Times New Roman CYR" w:cs="Times New Roman CYR"/>
          <w:sz w:val="24"/>
          <w:szCs w:val="24"/>
          <w:lang w:eastAsia="en-US"/>
        </w:rPr>
        <w:t>Программа социально-экономического развития муниципального образования «</w:t>
      </w:r>
      <w:r>
        <w:rPr>
          <w:rFonts w:ascii="Times New Roman CYR" w:hAnsi="Times New Roman CYR" w:cs="Times New Roman CYR"/>
          <w:sz w:val="24"/>
          <w:szCs w:val="24"/>
          <w:lang w:eastAsia="en-US"/>
        </w:rPr>
        <w:t>Комсомольское</w:t>
      </w:r>
      <w:r w:rsidRPr="00DF4AA2">
        <w:rPr>
          <w:rFonts w:ascii="Times New Roman CYR" w:hAnsi="Times New Roman CYR" w:cs="Times New Roman CYR"/>
          <w:sz w:val="24"/>
          <w:szCs w:val="24"/>
          <w:lang w:eastAsia="en-US"/>
        </w:rPr>
        <w:t>» на 2011-2015 г.</w:t>
      </w:r>
    </w:p>
    <w:p w:rsidR="00D91493" w:rsidRPr="00DF4AA2" w:rsidRDefault="00D91493" w:rsidP="003E3BF6">
      <w:pPr>
        <w:numPr>
          <w:ilvl w:val="0"/>
          <w:numId w:val="1"/>
        </w:numPr>
        <w:spacing w:after="0" w:line="36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Градостроительный кодекс РФ, 2004г.</w:t>
      </w:r>
    </w:p>
    <w:p w:rsidR="00D91493" w:rsidRPr="00DF4AA2" w:rsidRDefault="00D91493" w:rsidP="003E3BF6">
      <w:pPr>
        <w:numPr>
          <w:ilvl w:val="0"/>
          <w:numId w:val="1"/>
        </w:numPr>
        <w:spacing w:after="0" w:line="36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Водный кодекс РФ, 2007. </w:t>
      </w:r>
    </w:p>
    <w:p w:rsidR="00D91493" w:rsidRPr="00DF4AA2" w:rsidRDefault="00D91493" w:rsidP="003E3BF6">
      <w:pPr>
        <w:numPr>
          <w:ilvl w:val="0"/>
          <w:numId w:val="1"/>
        </w:numPr>
        <w:spacing w:after="0" w:line="36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Земельный кодекс РФ, 2001</w:t>
      </w:r>
    </w:p>
    <w:p w:rsidR="00D91493" w:rsidRPr="00DF4AA2" w:rsidRDefault="00D91493" w:rsidP="003E3BF6">
      <w:pPr>
        <w:numPr>
          <w:ilvl w:val="0"/>
          <w:numId w:val="1"/>
        </w:numPr>
        <w:spacing w:after="0" w:line="360" w:lineRule="auto"/>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Лесной кодекс РФ, 2007</w:t>
      </w:r>
    </w:p>
    <w:p w:rsidR="00D91493" w:rsidRPr="00DF4AA2" w:rsidRDefault="00D91493" w:rsidP="003E3BF6">
      <w:pPr>
        <w:spacing w:after="0" w:line="360" w:lineRule="auto"/>
        <w:ind w:left="360" w:hanging="357"/>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Законы РФ:</w:t>
      </w:r>
    </w:p>
    <w:p w:rsidR="00D91493" w:rsidRPr="00DF4AA2" w:rsidRDefault="00D91493" w:rsidP="003E3BF6">
      <w:pPr>
        <w:numPr>
          <w:ilvl w:val="0"/>
          <w:numId w:val="1"/>
        </w:numPr>
        <w:tabs>
          <w:tab w:val="clear" w:pos="360"/>
          <w:tab w:val="num" w:pos="720"/>
        </w:tabs>
        <w:spacing w:after="0" w:line="360" w:lineRule="auto"/>
        <w:ind w:left="72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«Об охране окружающей природной среды», 2002.</w:t>
      </w:r>
    </w:p>
    <w:p w:rsidR="00D91493" w:rsidRPr="00DF4AA2" w:rsidRDefault="00D91493" w:rsidP="003E3BF6">
      <w:pPr>
        <w:numPr>
          <w:ilvl w:val="0"/>
          <w:numId w:val="1"/>
        </w:numPr>
        <w:tabs>
          <w:tab w:val="clear" w:pos="360"/>
          <w:tab w:val="num" w:pos="720"/>
        </w:tabs>
        <w:spacing w:after="0" w:line="360" w:lineRule="auto"/>
        <w:ind w:left="72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«Об охране атмосферного воздуха», 1999.</w:t>
      </w:r>
    </w:p>
    <w:p w:rsidR="00D91493" w:rsidRPr="00DF4AA2" w:rsidRDefault="00D91493" w:rsidP="003E3BF6">
      <w:pPr>
        <w:numPr>
          <w:ilvl w:val="0"/>
          <w:numId w:val="1"/>
        </w:numPr>
        <w:tabs>
          <w:tab w:val="clear" w:pos="360"/>
          <w:tab w:val="num" w:pos="720"/>
        </w:tabs>
        <w:spacing w:after="0" w:line="360" w:lineRule="auto"/>
        <w:ind w:left="720"/>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«Об отходах производства и потребления», 1998.</w:t>
      </w:r>
    </w:p>
    <w:p w:rsidR="00D91493" w:rsidRPr="00DF4AA2" w:rsidRDefault="00D91493" w:rsidP="003E3BF6">
      <w:pPr>
        <w:numPr>
          <w:ilvl w:val="0"/>
          <w:numId w:val="1"/>
        </w:numPr>
        <w:spacing w:after="0" w:line="360" w:lineRule="auto"/>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Методические рекомендации по разработке проектов генеральных планов поселений и генеральных планов городских округов, от 26 мая 2011 г. №244.</w:t>
      </w:r>
    </w:p>
    <w:p w:rsidR="00D91493" w:rsidRPr="00DF4AA2" w:rsidRDefault="00D91493" w:rsidP="003E3BF6">
      <w:pPr>
        <w:numPr>
          <w:ilvl w:val="0"/>
          <w:numId w:val="1"/>
        </w:numPr>
        <w:spacing w:after="0" w:line="360" w:lineRule="auto"/>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СанПиН 2.2.1/2.1.1.1200-03 «Санитарно-защитные зоны и санитарная классификация предприятий, сооружений и иных объектов», 2003.</w:t>
      </w:r>
    </w:p>
    <w:p w:rsidR="00D91493" w:rsidRPr="00DF4AA2" w:rsidRDefault="00D91493" w:rsidP="003E3BF6">
      <w:pPr>
        <w:numPr>
          <w:ilvl w:val="0"/>
          <w:numId w:val="1"/>
        </w:numPr>
        <w:spacing w:after="0" w:line="360" w:lineRule="auto"/>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СанПиН 2.1.4.1110-02 «Зоны санитарной охраны источников водоснабжения и водопроводов питьевого назначения», 2002.</w:t>
      </w:r>
    </w:p>
    <w:p w:rsidR="00D91493" w:rsidRPr="00DF4AA2" w:rsidRDefault="00D91493" w:rsidP="003E3BF6">
      <w:pPr>
        <w:numPr>
          <w:ilvl w:val="0"/>
          <w:numId w:val="1"/>
        </w:numPr>
        <w:spacing w:after="0" w:line="360" w:lineRule="auto"/>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СНиП 2.07.01-89* «Градостроительство. Планировка и застройка городских и сельских поселений», М., 1989.</w:t>
      </w:r>
    </w:p>
    <w:p w:rsidR="00D91493" w:rsidRPr="00DF4AA2" w:rsidRDefault="00D91493" w:rsidP="003E3BF6">
      <w:pPr>
        <w:numPr>
          <w:ilvl w:val="0"/>
          <w:numId w:val="1"/>
        </w:numPr>
        <w:spacing w:after="0" w:line="360" w:lineRule="auto"/>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СНиП 22-02-2003 «Инженерная защита территорий, зданий и сооружений от опасных геологических процессов. Основные положения», М., 2004.</w:t>
      </w:r>
    </w:p>
    <w:p w:rsidR="00D91493" w:rsidRPr="00DF4AA2" w:rsidRDefault="00D91493" w:rsidP="003E3BF6">
      <w:pPr>
        <w:numPr>
          <w:ilvl w:val="0"/>
          <w:numId w:val="1"/>
        </w:numPr>
        <w:spacing w:after="0" w:line="360" w:lineRule="auto"/>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СНиП 11-102-97 «Инженерно-экологические изыскания для строительства», М., 1997.</w:t>
      </w:r>
    </w:p>
    <w:p w:rsidR="00D91493" w:rsidRPr="00DF4AA2" w:rsidRDefault="00D91493" w:rsidP="003E3BF6">
      <w:pPr>
        <w:numPr>
          <w:ilvl w:val="0"/>
          <w:numId w:val="1"/>
        </w:numPr>
        <w:spacing w:after="0" w:line="360" w:lineRule="auto"/>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Схема территориального планирования  МО «Еравнинский район».</w:t>
      </w:r>
    </w:p>
    <w:p w:rsidR="00D91493" w:rsidRPr="00DF4AA2" w:rsidRDefault="00D91493" w:rsidP="003E3BF6">
      <w:pPr>
        <w:shd w:val="clear" w:color="auto" w:fill="FFFFFF"/>
        <w:spacing w:after="0" w:line="360" w:lineRule="auto"/>
        <w:ind w:firstLine="567"/>
        <w:jc w:val="both"/>
        <w:rPr>
          <w:rFonts w:ascii="Times New Roman CYR" w:hAnsi="Times New Roman CYR" w:cs="Times New Roman CYR"/>
          <w:spacing w:val="-7"/>
          <w:sz w:val="24"/>
          <w:szCs w:val="24"/>
        </w:rPr>
      </w:pPr>
      <w:r w:rsidRPr="00DF4AA2">
        <w:rPr>
          <w:rFonts w:ascii="Times New Roman CYR" w:hAnsi="Times New Roman CYR" w:cs="Times New Roman CYR"/>
          <w:spacing w:val="-3"/>
          <w:sz w:val="24"/>
          <w:szCs w:val="24"/>
        </w:rPr>
        <w:t>Проектные решения  генерального плана являются базовым документом для комплексного решения вопросов организации планировочной структуры, территориального, инфраструктурного и социально-экономического развития МО СП «</w:t>
      </w:r>
      <w:r>
        <w:rPr>
          <w:rFonts w:ascii="Times New Roman CYR" w:hAnsi="Times New Roman CYR" w:cs="Times New Roman CYR"/>
          <w:spacing w:val="-3"/>
          <w:sz w:val="24"/>
          <w:szCs w:val="24"/>
        </w:rPr>
        <w:t>Комсомольское</w:t>
      </w:r>
      <w:r w:rsidRPr="00DF4AA2">
        <w:rPr>
          <w:rFonts w:ascii="Times New Roman CYR" w:hAnsi="Times New Roman CYR" w:cs="Times New Roman CYR"/>
          <w:spacing w:val="-3"/>
          <w:sz w:val="24"/>
          <w:szCs w:val="24"/>
        </w:rPr>
        <w:t xml:space="preserve">», разработки правил </w:t>
      </w:r>
      <w:r w:rsidRPr="00DF4AA2">
        <w:rPr>
          <w:rFonts w:ascii="Times New Roman CYR" w:hAnsi="Times New Roman CYR" w:cs="Times New Roman CYR"/>
          <w:spacing w:val="-7"/>
          <w:sz w:val="24"/>
          <w:szCs w:val="24"/>
        </w:rPr>
        <w:t>землепользования и застройки, устанавливающих правовой режим использования территориальных зон, определения зон инвестиционного развития.</w:t>
      </w:r>
    </w:p>
    <w:p w:rsidR="00D91493" w:rsidRPr="00DF4AA2" w:rsidRDefault="00D91493" w:rsidP="003E3BF6">
      <w:pPr>
        <w:spacing w:after="0" w:line="360" w:lineRule="auto"/>
        <w:ind w:firstLine="709"/>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Генеральный план МО СП «</w:t>
      </w:r>
      <w:r>
        <w:rPr>
          <w:rFonts w:ascii="Times New Roman CYR" w:hAnsi="Times New Roman CYR" w:cs="Times New Roman CYR"/>
          <w:sz w:val="24"/>
          <w:szCs w:val="24"/>
          <w:lang w:eastAsia="en-US"/>
        </w:rPr>
        <w:t>Комсомольское</w:t>
      </w:r>
      <w:r w:rsidRPr="00DF4AA2">
        <w:rPr>
          <w:rFonts w:ascii="Times New Roman CYR" w:hAnsi="Times New Roman CYR" w:cs="Times New Roman CYR"/>
          <w:sz w:val="24"/>
          <w:szCs w:val="24"/>
          <w:lang w:eastAsia="en-US"/>
        </w:rPr>
        <w:t>» разработан в соответствии с «Методическими рекомендациями</w:t>
      </w:r>
      <w:r w:rsidRPr="00DF4AA2">
        <w:rPr>
          <w:rFonts w:ascii="Times New Roman" w:hAnsi="Times New Roman" w:cs="Times New Roman"/>
          <w:sz w:val="24"/>
          <w:szCs w:val="24"/>
        </w:rPr>
        <w:t xml:space="preserve"> по разработке проектов генеральных планов поселений и городских округов», Минрегион России, 2010г.</w:t>
      </w:r>
    </w:p>
    <w:p w:rsidR="00D91493" w:rsidRPr="00DF4AA2" w:rsidRDefault="00D91493" w:rsidP="003E3BF6">
      <w:pPr>
        <w:spacing w:after="0" w:line="360" w:lineRule="auto"/>
        <w:ind w:firstLine="709"/>
        <w:jc w:val="both"/>
        <w:rPr>
          <w:rFonts w:ascii="Times New Roman CYR" w:hAnsi="Times New Roman CYR" w:cs="Times New Roman CYR"/>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1. ПОЛОЖЕНИЕ ПОСЕЛЕНИЯ В СИСТЕМЕ РАССЕЛЕНИЯ</w:t>
      </w:r>
    </w:p>
    <w:p w:rsidR="00D91493" w:rsidRPr="00DF4AA2" w:rsidRDefault="00D91493" w:rsidP="0044335B">
      <w:pPr>
        <w:spacing w:after="0" w:line="360" w:lineRule="auto"/>
        <w:jc w:val="both"/>
        <w:rPr>
          <w:rFonts w:ascii="Times New Roman CYR" w:hAnsi="Times New Roman CYR" w:cs="Times New Roman CYR"/>
          <w:b/>
          <w:bCs/>
          <w:sz w:val="24"/>
          <w:szCs w:val="24"/>
        </w:rPr>
      </w:pPr>
    </w:p>
    <w:p w:rsidR="00D91493" w:rsidRPr="00DF4AA2" w:rsidRDefault="00D91493" w:rsidP="00C5393C">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 xml:space="preserve">Территория муниципального образования определена Законом Республики Бурятия от 23.12.2004 г. № 985-3 «Об установлении границ образования и наделении статусом муниципальных образований в Республике Бурятия». </w:t>
      </w:r>
      <w:r w:rsidRPr="00DF4AA2">
        <w:rPr>
          <w:rFonts w:ascii="Times New Roman" w:hAnsi="Times New Roman" w:cs="Times New Roman"/>
          <w:sz w:val="24"/>
          <w:szCs w:val="24"/>
        </w:rPr>
        <w:tab/>
      </w:r>
    </w:p>
    <w:p w:rsidR="00D91493" w:rsidRPr="00DF4AA2" w:rsidRDefault="00D91493" w:rsidP="00C5393C">
      <w:pPr>
        <w:spacing w:after="0" w:line="360" w:lineRule="auto"/>
        <w:ind w:firstLine="709"/>
        <w:jc w:val="both"/>
        <w:rPr>
          <w:rFonts w:ascii="Times New Roman CYR" w:hAnsi="Times New Roman CYR" w:cs="Times New Roman CYR"/>
          <w:sz w:val="24"/>
          <w:szCs w:val="24"/>
        </w:rPr>
      </w:pPr>
      <w:r w:rsidRPr="00DF4AA2">
        <w:rPr>
          <w:rFonts w:ascii="Times New Roman" w:hAnsi="Times New Roman" w:cs="Times New Roman"/>
          <w:sz w:val="24"/>
          <w:szCs w:val="24"/>
        </w:rPr>
        <w:t>Территорию МО СП «</w:t>
      </w:r>
      <w:r>
        <w:rPr>
          <w:rFonts w:ascii="Times New Roman" w:hAnsi="Times New Roman" w:cs="Times New Roman"/>
          <w:sz w:val="24"/>
          <w:szCs w:val="24"/>
        </w:rPr>
        <w:t>Комсомольское</w:t>
      </w:r>
      <w:r w:rsidRPr="00DF4AA2">
        <w:rPr>
          <w:rFonts w:ascii="Times New Roman" w:hAnsi="Times New Roman" w:cs="Times New Roman"/>
          <w:sz w:val="24"/>
          <w:szCs w:val="24"/>
        </w:rPr>
        <w:t>» составляют исторически сложившиеся земли поселения, прилегающие к нему земли общего пользования, территории традиционного природопользования и земли для развития поселения.</w:t>
      </w:r>
    </w:p>
    <w:p w:rsidR="00D91493" w:rsidRDefault="00D91493" w:rsidP="007B3F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Сельское поселение «Комсомольское» является относительно небольшим по численности населения и социально-экономическому потенциалу поселением. МО СП «Комсомольское» расположено на территории Еравнинского района, и от административного центра муниципального района – с. Сосново-Озерское – отдалено на 30 км. Поселение включает в себя 1 населенный пункт – село Комсомольское. </w:t>
      </w:r>
    </w:p>
    <w:p w:rsidR="00D91493" w:rsidRDefault="00D91493" w:rsidP="007B3F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территории поселения проходит автомобильная дорога регионального значения Улан-Удэ – Романовка – Чита. До ближайшей железнодорожной станции – г. Улан-Удэ – 280 км. </w:t>
      </w:r>
    </w:p>
    <w:p w:rsidR="00D91493" w:rsidRDefault="00D91493" w:rsidP="007B3F89">
      <w:pPr>
        <w:spacing w:after="0" w:line="360" w:lineRule="auto"/>
        <w:ind w:firstLine="709"/>
        <w:jc w:val="both"/>
        <w:rPr>
          <w:rFonts w:ascii="Times New Roman CYR" w:hAnsi="Times New Roman CYR" w:cs="Times New Roman CYR"/>
          <w:sz w:val="24"/>
          <w:szCs w:val="24"/>
        </w:rPr>
      </w:pPr>
      <w:r>
        <w:rPr>
          <w:rFonts w:ascii="Times New Roman" w:hAnsi="Times New Roman" w:cs="Times New Roman"/>
          <w:sz w:val="24"/>
          <w:szCs w:val="24"/>
        </w:rPr>
        <w:t>Территория поселения относится к лесостепной зоне, отличающейся обильными травами, богатыми ягодными и охотничьими угодьями.</w:t>
      </w:r>
    </w:p>
    <w:p w:rsidR="00D91493" w:rsidRPr="00DF4AA2" w:rsidRDefault="00D91493" w:rsidP="00C5393C">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Общая площадь земель составляет – </w:t>
      </w:r>
      <w:r>
        <w:rPr>
          <w:rFonts w:ascii="Times New Roman CYR" w:hAnsi="Times New Roman CYR" w:cs="Times New Roman CYR"/>
          <w:sz w:val="24"/>
          <w:szCs w:val="24"/>
        </w:rPr>
        <w:t>34594,4</w:t>
      </w:r>
      <w:r w:rsidRPr="00DF4AA2">
        <w:rPr>
          <w:rFonts w:ascii="Times New Roman CYR" w:hAnsi="Times New Roman CYR" w:cs="Times New Roman CYR"/>
          <w:sz w:val="24"/>
          <w:szCs w:val="24"/>
        </w:rPr>
        <w:t xml:space="preserve"> га.</w:t>
      </w:r>
    </w:p>
    <w:p w:rsidR="00D91493" w:rsidRPr="009925FB" w:rsidRDefault="00D91493" w:rsidP="00E05BFD">
      <w:pPr>
        <w:spacing w:after="0" w:line="360" w:lineRule="auto"/>
        <w:ind w:firstLine="709"/>
        <w:jc w:val="both"/>
        <w:rPr>
          <w:rFonts w:ascii="Times New Roman CYR" w:hAnsi="Times New Roman CYR" w:cs="Times New Roman CYR"/>
          <w:sz w:val="24"/>
          <w:szCs w:val="24"/>
        </w:rPr>
      </w:pPr>
      <w:r w:rsidRPr="00E05BFD">
        <w:rPr>
          <w:rFonts w:ascii="Times New Roman CYR" w:hAnsi="Times New Roman CYR" w:cs="Times New Roman CYR"/>
          <w:b/>
          <w:bCs/>
          <w:i/>
          <w:iCs/>
          <w:sz w:val="24"/>
          <w:szCs w:val="24"/>
        </w:rPr>
        <w:t>Исторические сведения</w:t>
      </w:r>
      <w:r>
        <w:rPr>
          <w:rFonts w:ascii="Times New Roman CYR" w:hAnsi="Times New Roman CYR" w:cs="Times New Roman CYR"/>
          <w:sz w:val="24"/>
          <w:szCs w:val="24"/>
        </w:rPr>
        <w:t xml:space="preserve">. </w:t>
      </w:r>
      <w:r w:rsidRPr="009925FB">
        <w:rPr>
          <w:rFonts w:ascii="Times New Roman CYR" w:hAnsi="Times New Roman CYR" w:cs="Times New Roman CYR"/>
          <w:sz w:val="24"/>
          <w:szCs w:val="24"/>
        </w:rPr>
        <w:t>Село Погромное берет свое начало с 1733 года, когда началось строительство старомосковского тракта. В 1928 году создана коммуна «Огонек». В 1962 году с. Погромное переименовано в с. Комсомольск, названа в честь того, что именно в этом селе была организована первая комсомольская ячейка.</w:t>
      </w:r>
    </w:p>
    <w:p w:rsidR="00D91493" w:rsidRDefault="00D91493" w:rsidP="00E05BFD">
      <w:pPr>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Погромнинский стан был основан в 1740 году во время строительства Старомосковского тракта, который протягивался из Верхнеудинска до Читы, и назывался Нерчинским трактом. Переселенцы, первые поселившиеся в поселке, были наделены казенной землей для ведения хозяйства. При проезде через него в 1772 году немецкий профессор Паллас писал в своих путевых записках о том, что селение Погромное большое и состоит из 25 дворов. На каждый двор приходится по 4 человека. В 1900 году образуется Погромнинская волость, в которую входили села Поперечное, Уыкп, Домноеравнинское. </w:t>
      </w:r>
    </w:p>
    <w:p w:rsidR="00D91493" w:rsidRDefault="00D91493" w:rsidP="00E05BFD">
      <w:pPr>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1919 году в Еравне началось партизанское движение. В ноябре в селе Погромное большевики создали партизанский отряд. Погромнинцы участвовали в бою с белогвардейцами под Беклемишево. 6 июля 1924 года Хоринский райком партии организовал в селе Погромное первую в Еравне коммунистическую ячейку из шести коммунистов. В честь этого события село Погромное Постановлением Секретариата Президиума верховного совета РСФСР от 2 июня 1942 года было переименовано в село Комсомольское. </w:t>
      </w:r>
    </w:p>
    <w:p w:rsidR="00D91493" w:rsidRDefault="00D91493" w:rsidP="00E05BFD">
      <w:pPr>
        <w:spacing w:after="0" w:line="360" w:lineRule="auto"/>
        <w:rPr>
          <w:rFonts w:ascii="Times New Roman CYR" w:hAnsi="Times New Roman CYR" w:cs="Times New Roman CYR"/>
          <w:sz w:val="24"/>
          <w:szCs w:val="24"/>
        </w:rPr>
      </w:pPr>
    </w:p>
    <w:p w:rsidR="00D91493" w:rsidRPr="00DF4AA2" w:rsidRDefault="00D91493" w:rsidP="00C5393C">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ОПИСАНИЕ ГРАНИЦ МУНИЦИПАЛЬНОГО ОБРАЗОВАНИЯ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D3718D">
        <w:rPr>
          <w:rFonts w:ascii="Times New Roman" w:hAnsi="Times New Roman" w:cs="Times New Roman"/>
          <w:sz w:val="24"/>
          <w:szCs w:val="24"/>
          <w:lang w:val="en-US" w:eastAsia="en-US"/>
        </w:rPr>
        <w:t> </w:t>
      </w:r>
      <w:r w:rsidRPr="00C5393C">
        <w:rPr>
          <w:rFonts w:ascii="Times New Roman" w:hAnsi="Times New Roman" w:cs="Times New Roman"/>
          <w:sz w:val="24"/>
          <w:szCs w:val="24"/>
          <w:lang w:eastAsia="en-US"/>
        </w:rPr>
        <w:t>Границы муниципального образования "Комсомольское" с соседними (смежными) территориями:</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с запада от точки А. до точки Б. земли чересполосный участок Хандир-Сайдам СПК "Победа";</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от точки Б. до точки В. земли СПК "Дружба";</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 xml:space="preserve">от точки В. до точки Г. земли чересполосный участок </w:t>
      </w:r>
      <w:r w:rsidRPr="00C5393C">
        <w:rPr>
          <w:rFonts w:ascii="Times New Roman" w:hAnsi="Times New Roman" w:cs="Times New Roman"/>
          <w:sz w:val="24"/>
          <w:szCs w:val="24"/>
          <w:lang w:val="en-US" w:eastAsia="en-US"/>
        </w:rPr>
        <w:t>N</w:t>
      </w:r>
      <w:r w:rsidRPr="00C5393C">
        <w:rPr>
          <w:rFonts w:ascii="Times New Roman" w:hAnsi="Times New Roman" w:cs="Times New Roman"/>
          <w:sz w:val="24"/>
          <w:szCs w:val="24"/>
          <w:lang w:eastAsia="en-US"/>
        </w:rPr>
        <w:t xml:space="preserve"> 3 СПК "Эгитуйский";</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от точки Г. до точки Д. земли СПК "Дружба";</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от точки Д. до точки Е. земли мехлесхоза "Еравнинский";</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от точки Е. до точки Ж. земли чересполосный участок Еравна СПК "Дружба";</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от точки Ж. до точки З. земли мехлесхоза "Еравнинский";</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с востока от точки З. до точки И. земли АКХ "Улхасаа";</w:t>
      </w:r>
    </w:p>
    <w:p w:rsidR="00D91493" w:rsidRPr="00C5393C" w:rsidRDefault="00D91493" w:rsidP="00C5393C">
      <w:pPr>
        <w:spacing w:after="0" w:line="360" w:lineRule="auto"/>
        <w:ind w:firstLine="709"/>
        <w:jc w:val="both"/>
        <w:rPr>
          <w:rFonts w:ascii="Times New Roman" w:hAnsi="Times New Roman" w:cs="Times New Roman"/>
          <w:sz w:val="24"/>
          <w:szCs w:val="24"/>
          <w:lang w:eastAsia="en-US"/>
        </w:rPr>
      </w:pPr>
      <w:r w:rsidRPr="00C5393C">
        <w:rPr>
          <w:rFonts w:ascii="Times New Roman" w:hAnsi="Times New Roman" w:cs="Times New Roman"/>
          <w:sz w:val="24"/>
          <w:szCs w:val="24"/>
          <w:lang w:eastAsia="en-US"/>
        </w:rPr>
        <w:t>с юга от точки И. до точки А. земли мехлесхоза "Еравнинский".</w:t>
      </w:r>
    </w:p>
    <w:p w:rsidR="00D91493" w:rsidRDefault="00D91493" w:rsidP="00D3718D">
      <w:pPr>
        <w:spacing w:after="0" w:line="360" w:lineRule="auto"/>
        <w:jc w:val="center"/>
        <w:rPr>
          <w:rFonts w:ascii="Times New Roman CYR" w:hAnsi="Times New Roman CYR" w:cs="Times New Roman CYR"/>
          <w:b/>
          <w:bCs/>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2. ПРИРОДНО-КЛИМАТИЧЕСКИЕ УСЛОВИЯ И РЕСУРСНЫЙ ПОТЕНЦИАЛ</w:t>
      </w:r>
    </w:p>
    <w:p w:rsidR="00D91493" w:rsidRDefault="00D91493" w:rsidP="0044335B">
      <w:pPr>
        <w:spacing w:after="0" w:line="360" w:lineRule="auto"/>
        <w:jc w:val="both"/>
        <w:rPr>
          <w:rFonts w:ascii="Times New Roman CYR" w:hAnsi="Times New Roman CYR" w:cs="Times New Roman CYR"/>
          <w:b/>
          <w:bCs/>
          <w:sz w:val="24"/>
          <w:szCs w:val="24"/>
        </w:rPr>
      </w:pPr>
    </w:p>
    <w:p w:rsidR="00D91493" w:rsidRPr="00DF4AA2" w:rsidRDefault="00D91493" w:rsidP="00B13CFB">
      <w:pPr>
        <w:spacing w:after="0" w:line="360" w:lineRule="auto"/>
        <w:ind w:firstLine="709"/>
        <w:jc w:val="both"/>
        <w:rPr>
          <w:rFonts w:ascii="Times New Roman" w:hAnsi="Times New Roman" w:cs="Times New Roman"/>
          <w:sz w:val="24"/>
          <w:szCs w:val="24"/>
        </w:rPr>
      </w:pPr>
      <w:r w:rsidRPr="00DF4AA2">
        <w:rPr>
          <w:rFonts w:ascii="Times New Roman CYR" w:hAnsi="Times New Roman CYR" w:cs="Times New Roman CYR"/>
          <w:b/>
          <w:bCs/>
          <w:sz w:val="24"/>
          <w:szCs w:val="24"/>
        </w:rPr>
        <w:t xml:space="preserve">Климат. </w:t>
      </w:r>
      <w:r w:rsidRPr="00DF4AA2">
        <w:rPr>
          <w:rFonts w:ascii="Times New Roman" w:hAnsi="Times New Roman" w:cs="Times New Roman"/>
          <w:sz w:val="24"/>
          <w:szCs w:val="24"/>
        </w:rPr>
        <w:t>По климатическим условиям территория МО СП «</w:t>
      </w:r>
      <w:r>
        <w:rPr>
          <w:rFonts w:ascii="Times New Roman" w:hAnsi="Times New Roman" w:cs="Times New Roman"/>
          <w:sz w:val="24"/>
          <w:szCs w:val="24"/>
        </w:rPr>
        <w:t>Комсомольское</w:t>
      </w:r>
      <w:r w:rsidRPr="00DF4AA2">
        <w:rPr>
          <w:rFonts w:ascii="Times New Roman" w:hAnsi="Times New Roman" w:cs="Times New Roman"/>
          <w:sz w:val="24"/>
          <w:szCs w:val="24"/>
        </w:rPr>
        <w:t>» приравнена к категории северных. Кроме того, большая часть сельскохозяйственных угодий находится в зоне многолетней мерзлоты.</w:t>
      </w:r>
    </w:p>
    <w:p w:rsidR="00D91493" w:rsidRPr="00DF4AA2" w:rsidRDefault="00D91493" w:rsidP="00B13CF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Климат резко-континентальный с малоснежной, длительной и морозной зимой, коротким, но теплым летом. Количество осадков в год в среднем составляет 270—310 мм в год. Самая низкая температура января опускается до минус 35-52 градусов Цельсия, а летние температуры в июле поднимаются до 25-40 градусов выше нуля. </w:t>
      </w:r>
    </w:p>
    <w:p w:rsidR="00D91493" w:rsidRPr="00DF4AA2" w:rsidRDefault="00D91493" w:rsidP="00B13CF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По данным метеостанций, безморозный период в Еравнинском районе составляет от 51 (Усть-Заза) до 78 дней (с. Сосново-Озерское), в начале и конце лета бывают заморозки. Абсолютный максимум температуры +37 (с. Сосново-Озерское), абсолютный минимум –54 (Телемба, Усть-Заза). </w:t>
      </w:r>
    </w:p>
    <w:p w:rsidR="00D91493" w:rsidRPr="00DF4AA2" w:rsidRDefault="00D91493" w:rsidP="00B13CFB">
      <w:pPr>
        <w:spacing w:after="0" w:line="360" w:lineRule="auto"/>
        <w:ind w:firstLine="709"/>
        <w:jc w:val="both"/>
        <w:rPr>
          <w:rFonts w:ascii="Times New Roman CYR" w:hAnsi="Times New Roman CYR" w:cs="Times New Roman CYR"/>
          <w:sz w:val="24"/>
          <w:szCs w:val="24"/>
        </w:rPr>
      </w:pPr>
      <w:r w:rsidRPr="00DF4AA2">
        <w:rPr>
          <w:rFonts w:ascii="Times New Roman" w:hAnsi="Times New Roman" w:cs="Times New Roman"/>
          <w:sz w:val="24"/>
          <w:szCs w:val="24"/>
        </w:rPr>
        <w:t>Количество осадков в год в среднем составляет 270-310 мм в год, боль</w:t>
      </w:r>
      <w:r w:rsidRPr="00DF4AA2">
        <w:rPr>
          <w:rFonts w:ascii="Times New Roman" w:hAnsi="Times New Roman" w:cs="Times New Roman"/>
          <w:sz w:val="24"/>
          <w:szCs w:val="24"/>
        </w:rPr>
        <w:softHyphen/>
        <w:t xml:space="preserve">шая часть их выпадает в августе. </w:t>
      </w:r>
      <w:r w:rsidRPr="00DF4AA2">
        <w:rPr>
          <w:rFonts w:ascii="Times New Roman CYR" w:hAnsi="Times New Roman CYR" w:cs="Times New Roman CYR"/>
          <w:sz w:val="24"/>
          <w:szCs w:val="24"/>
        </w:rPr>
        <w:t>Снежный покров начинает образовываться в начале октября, разрушается в начале мая, общее количество дней со снежным покровом составляет 157-160 дней.</w:t>
      </w:r>
    </w:p>
    <w:p w:rsidR="00D91493" w:rsidRPr="00DF4AA2" w:rsidRDefault="00D91493" w:rsidP="00B13CF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b/>
          <w:bCs/>
          <w:sz w:val="24"/>
          <w:szCs w:val="24"/>
        </w:rPr>
        <w:t xml:space="preserve">Рельеф. </w:t>
      </w:r>
      <w:r w:rsidRPr="00DF4AA2">
        <w:rPr>
          <w:rFonts w:ascii="Times New Roman CYR" w:hAnsi="Times New Roman CYR" w:cs="Times New Roman CYR"/>
          <w:sz w:val="24"/>
          <w:szCs w:val="24"/>
        </w:rPr>
        <w:t xml:space="preserve">Еравнинский район расположен в межгорной лесостепной котловине на южной окраине Витимского плоскогорья, в бассейнах рек Селенги и Витима — Лены. </w:t>
      </w:r>
      <w:r w:rsidRPr="00DF4AA2">
        <w:rPr>
          <w:rFonts w:ascii="Times New Roman" w:hAnsi="Times New Roman" w:cs="Times New Roman"/>
          <w:sz w:val="24"/>
          <w:szCs w:val="24"/>
        </w:rPr>
        <w:t>Геологическое строение и рельеф носят черты древности и молодости.</w:t>
      </w:r>
    </w:p>
    <w:p w:rsidR="00D91493" w:rsidRPr="00DF4AA2" w:rsidRDefault="00D91493" w:rsidP="00B13CFB">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В течение длительного геологического времени, в результате движения земной коры, эти территории неоднократно опускались, превращаясь в водный бассейн, то поднимались, образуя сушу. Сопровождалось все это вулканическими извержениями. Сегодня плоскогорье представляет из себя сушу платформенного типа. Еравнинская межгорная котловина - это высокоподнятое плато абсолютной высотой от 900-1000 м.</w:t>
      </w:r>
    </w:p>
    <w:p w:rsidR="00D91493" w:rsidRPr="00DF4AA2" w:rsidRDefault="00D91493" w:rsidP="00B13CF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Основные черты современной земной поверхности района представлены следующими формами рельефа: древнее Витимское плоскогорье, Еравнинская межгорная котловина, речные долины, по которым протекают крупные реки Витим, Уда, Конда. Со всех сторон территория района окаймляется отрогами крупных хребтов. С юго-востока — отрогами Яблонового хребта, с юга — хребтом Цаган-Хуртэй, с запада — Селенгинским среднегорьем. Самые высокие отметки плоскогорья находятся севернее среднего течения реки Зазы (1269 м) и северо-восточнее поселка Багдарин (1598 м). </w:t>
      </w:r>
    </w:p>
    <w:p w:rsidR="00D91493" w:rsidRPr="00DF4AA2" w:rsidRDefault="00D91493" w:rsidP="00B13CFB">
      <w:pPr>
        <w:pStyle w:val="NormalWeb"/>
        <w:spacing w:before="0" w:beforeAutospacing="0" w:after="0" w:afterAutospacing="0" w:line="360" w:lineRule="auto"/>
        <w:ind w:firstLine="709"/>
        <w:jc w:val="both"/>
        <w:rPr>
          <w:rFonts w:ascii="Times New Roman CYR" w:hAnsi="Times New Roman CYR" w:cs="Times New Roman CYR"/>
        </w:rPr>
      </w:pPr>
      <w:r w:rsidRPr="00DF4AA2">
        <w:rPr>
          <w:rFonts w:ascii="Times New Roman CYR" w:hAnsi="Times New Roman CYR" w:cs="Times New Roman CYR"/>
          <w:b/>
          <w:bCs/>
        </w:rPr>
        <w:t xml:space="preserve">Гидрография. </w:t>
      </w:r>
      <w:r w:rsidRPr="00DF4AA2">
        <w:rPr>
          <w:rFonts w:ascii="Times New Roman CYR" w:hAnsi="Times New Roman CYR" w:cs="Times New Roman CYR"/>
        </w:rPr>
        <w:t>Еравнинский район занимает водораздельное пpocтранство между бассейнами озера Байкал и реки Лены. Витим - самая крупная, самая многоводная река. Река Уда берет начало в юго-восточной части района и относится к бассейну озера Байкал.</w:t>
      </w:r>
    </w:p>
    <w:p w:rsidR="00D91493" w:rsidRPr="00DF4AA2" w:rsidRDefault="00D91493" w:rsidP="00B13CF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Еравнинский район богат озерами, самыми крупными из которых являются Еравнинско-Харгинские. Здесь насчитывается свыше 10 больших и более 200 мелких озер. Они расположены на месте обширных древних озер мезозойского периода. Самые большие из них — Большое Еравное (площадь — 946 га, глубина — 6 м), Малое Еравное, Сосновое, Гунда, Исинга, Ута-Нур. </w:t>
      </w:r>
    </w:p>
    <w:p w:rsidR="00D91493" w:rsidRDefault="00D91493" w:rsidP="00B13CFB">
      <w:pPr>
        <w:pStyle w:val="NormalWeb"/>
        <w:spacing w:before="0" w:beforeAutospacing="0" w:after="0" w:afterAutospacing="0" w:line="360" w:lineRule="auto"/>
        <w:ind w:firstLine="709"/>
        <w:jc w:val="both"/>
        <w:rPr>
          <w:rFonts w:ascii="Times New Roman CYR" w:hAnsi="Times New Roman CYR" w:cs="Times New Roman CYR"/>
        </w:rPr>
      </w:pPr>
      <w:r w:rsidRPr="00DF4AA2">
        <w:rPr>
          <w:rFonts w:ascii="Times New Roman CYR" w:hAnsi="Times New Roman CYR" w:cs="Times New Roman CYR"/>
        </w:rPr>
        <w:t>Озера Еравнинской системы богаты рыбой. В них водятся чебак, окунь, щука, карась; выращиваются лещ, пелядь, сазан.</w:t>
      </w:r>
    </w:p>
    <w:p w:rsidR="00D91493" w:rsidRPr="00D3718D" w:rsidRDefault="00D91493" w:rsidP="00D3718D">
      <w:pPr>
        <w:spacing w:after="0" w:line="360" w:lineRule="auto"/>
        <w:ind w:firstLine="709"/>
        <w:jc w:val="both"/>
        <w:rPr>
          <w:rFonts w:ascii="Times New Roman" w:hAnsi="Times New Roman" w:cs="Times New Roman"/>
          <w:sz w:val="24"/>
          <w:szCs w:val="24"/>
          <w:lang w:eastAsia="en-US"/>
        </w:rPr>
      </w:pPr>
      <w:r w:rsidRPr="00D3718D">
        <w:rPr>
          <w:rFonts w:ascii="Times New Roman" w:hAnsi="Times New Roman" w:cs="Times New Roman"/>
          <w:sz w:val="24"/>
          <w:szCs w:val="24"/>
          <w:lang w:eastAsia="en-US"/>
        </w:rPr>
        <w:t>Наличие крупных рек: Холой, Тулдун, Байса, озера Большая Еравна, Малая Еравна, Холонти, Малое голубое.</w:t>
      </w:r>
    </w:p>
    <w:p w:rsidR="00D91493" w:rsidRPr="00DF4AA2" w:rsidRDefault="00D91493" w:rsidP="006208AB">
      <w:pPr>
        <w:spacing w:after="0" w:line="360" w:lineRule="auto"/>
        <w:ind w:firstLine="709"/>
        <w:jc w:val="both"/>
        <w:rPr>
          <w:rFonts w:ascii="Times New Roman CYR" w:hAnsi="Times New Roman CYR" w:cs="Times New Roman CYR"/>
          <w:b/>
          <w:bCs/>
          <w:sz w:val="24"/>
          <w:szCs w:val="24"/>
        </w:rPr>
      </w:pPr>
      <w:r w:rsidRPr="00DF4AA2">
        <w:rPr>
          <w:rFonts w:ascii="Times New Roman CYR" w:hAnsi="Times New Roman CYR" w:cs="Times New Roman CYR"/>
          <w:b/>
          <w:bCs/>
          <w:sz w:val="24"/>
          <w:szCs w:val="24"/>
        </w:rPr>
        <w:t xml:space="preserve">Лесные ресурсы. </w:t>
      </w:r>
      <w:r w:rsidRPr="00DF4AA2">
        <w:rPr>
          <w:rFonts w:ascii="Times New Roman" w:hAnsi="Times New Roman" w:cs="Times New Roman"/>
          <w:sz w:val="24"/>
          <w:szCs w:val="24"/>
        </w:rPr>
        <w:t>В основном лес представлен лиственницей и  только там, где глубже оттаивает мерзлота и климат мягче, растут сосна, береза и осина. Тайга богата ягодами земляники, голубики, брусники,  шиповником.</w:t>
      </w:r>
    </w:p>
    <w:p w:rsidR="00D91493" w:rsidRPr="00DF4AA2" w:rsidRDefault="00D91493" w:rsidP="00B13CF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Леса,</w:t>
      </w:r>
      <w:r w:rsidRPr="00DF4AA2">
        <w:rPr>
          <w:rFonts w:ascii="Times New Roman CYR" w:hAnsi="Times New Roman CYR" w:cs="Times New Roman CYR"/>
          <w:b/>
          <w:bCs/>
          <w:sz w:val="24"/>
          <w:szCs w:val="24"/>
        </w:rPr>
        <w:t xml:space="preserve"> </w:t>
      </w:r>
      <w:r w:rsidRPr="00DF4AA2">
        <w:rPr>
          <w:rFonts w:ascii="Times New Roman CYR" w:hAnsi="Times New Roman CYR" w:cs="Times New Roman CYR"/>
          <w:sz w:val="24"/>
          <w:szCs w:val="24"/>
        </w:rPr>
        <w:t>находящиеся на территории сельского поселения, входят</w:t>
      </w:r>
      <w:r w:rsidRPr="00DF4AA2">
        <w:rPr>
          <w:rFonts w:ascii="Times New Roman CYR" w:hAnsi="Times New Roman CYR" w:cs="Times New Roman CYR"/>
          <w:b/>
          <w:bCs/>
          <w:sz w:val="24"/>
          <w:szCs w:val="24"/>
        </w:rPr>
        <w:t xml:space="preserve"> </w:t>
      </w:r>
      <w:r w:rsidRPr="00DF4AA2">
        <w:rPr>
          <w:rFonts w:ascii="Times New Roman CYR" w:hAnsi="Times New Roman CYR" w:cs="Times New Roman CYR"/>
          <w:sz w:val="24"/>
          <w:szCs w:val="24"/>
        </w:rPr>
        <w:t>в</w:t>
      </w:r>
      <w:r w:rsidRPr="00DF4AA2">
        <w:rPr>
          <w:rFonts w:ascii="Times New Roman CYR" w:hAnsi="Times New Roman CYR" w:cs="Times New Roman CYR"/>
          <w:b/>
          <w:bCs/>
          <w:sz w:val="24"/>
          <w:szCs w:val="24"/>
        </w:rPr>
        <w:t xml:space="preserve"> </w:t>
      </w:r>
      <w:r w:rsidRPr="00DF4AA2">
        <w:rPr>
          <w:rFonts w:ascii="Times New Roman CYR" w:hAnsi="Times New Roman CYR" w:cs="Times New Roman CYR"/>
          <w:sz w:val="24"/>
          <w:szCs w:val="24"/>
        </w:rPr>
        <w:t xml:space="preserve">Зазинское участковое лесничество Еравнинского лесничества (северо-запад), и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xml:space="preserve"> участковое лесничество Кондинского лесничества (юго-восток).</w:t>
      </w:r>
    </w:p>
    <w:p w:rsidR="00D91493" w:rsidRPr="00DF4AA2" w:rsidRDefault="00D91493" w:rsidP="00165957">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b/>
          <w:bCs/>
          <w:sz w:val="24"/>
          <w:szCs w:val="24"/>
        </w:rPr>
        <w:t xml:space="preserve">Почвы. </w:t>
      </w:r>
      <w:r w:rsidRPr="00DF4AA2">
        <w:rPr>
          <w:rFonts w:ascii="Times New Roman CYR" w:hAnsi="Times New Roman CYR" w:cs="Times New Roman CYR"/>
          <w:sz w:val="24"/>
          <w:szCs w:val="24"/>
        </w:rPr>
        <w:t xml:space="preserve">Почвенный покров представлен в основном болотными, лугово-болотными, лугово-глеевыми, аллювиальными, дерново-подзолистыми, каштановыми почвами. </w:t>
      </w:r>
    </w:p>
    <w:p w:rsidR="00D91493" w:rsidRPr="00DF4AA2" w:rsidRDefault="00D91493" w:rsidP="00165957">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Встречаются такие типы почв: мерзлотно-лугово-лесные, мерзлотно-луговые и мерзлотно-лугово-черноземные. Последний тип почвы занимает большую часть Еравнинской межгорной впадины. Они образованы в условиях глубокого залегания мерзлоты  при слабом увлажнении и изреженной травянистой растительности. На образование таких типов почв оказали влияние относительно высоко поднятая территория над уровнем моря, континентальность климата и вечная мерзлота, которая оттаивает за лето от 0,5-1,5 м.</w:t>
      </w:r>
    </w:p>
    <w:p w:rsidR="00D91493" w:rsidRPr="00DF4AA2" w:rsidRDefault="00D91493" w:rsidP="00165957">
      <w:pPr>
        <w:spacing w:after="0" w:line="360" w:lineRule="auto"/>
        <w:ind w:firstLine="709"/>
        <w:jc w:val="both"/>
        <w:rPr>
          <w:rFonts w:ascii="Times New Roman CYR" w:hAnsi="Times New Roman CYR" w:cs="Times New Roman CYR"/>
          <w:b/>
          <w:bCs/>
          <w:sz w:val="24"/>
          <w:szCs w:val="24"/>
        </w:rPr>
      </w:pPr>
      <w:r w:rsidRPr="00DF4AA2">
        <w:rPr>
          <w:rFonts w:ascii="Times New Roman CYR" w:hAnsi="Times New Roman CYR" w:cs="Times New Roman CYR"/>
          <w:sz w:val="24"/>
          <w:szCs w:val="24"/>
        </w:rPr>
        <w:t>По данным республиканской агрохимической лаборатории большинство таких почв имеют низкое содержание подвижных питательных веществ, особенно фосфора. Азотное голодание растений наблюдается даже на почвах, хорошо обеспеченных гумусом.</w:t>
      </w:r>
    </w:p>
    <w:p w:rsidR="00D91493" w:rsidRPr="004A5F3B" w:rsidRDefault="00D91493" w:rsidP="003B0AD0">
      <w:pPr>
        <w:spacing w:after="0" w:line="360" w:lineRule="auto"/>
        <w:ind w:firstLine="709"/>
        <w:jc w:val="both"/>
        <w:rPr>
          <w:rFonts w:ascii="Times New Roman CYR" w:hAnsi="Times New Roman CYR" w:cs="Times New Roman CYR"/>
          <w:b/>
          <w:bCs/>
          <w:sz w:val="24"/>
          <w:szCs w:val="24"/>
        </w:rPr>
      </w:pPr>
      <w:r w:rsidRPr="004A5F3B">
        <w:rPr>
          <w:rFonts w:ascii="Times New Roman CYR" w:hAnsi="Times New Roman CYR" w:cs="Times New Roman CYR"/>
          <w:b/>
          <w:bCs/>
          <w:sz w:val="24"/>
          <w:szCs w:val="24"/>
        </w:rPr>
        <w:t>Погромкинский источник</w:t>
      </w:r>
    </w:p>
    <w:p w:rsidR="00D91493" w:rsidRDefault="00D91493" w:rsidP="003B0AD0">
      <w:pPr>
        <w:spacing w:after="0" w:line="360" w:lineRule="auto"/>
        <w:ind w:firstLine="709"/>
        <w:jc w:val="both"/>
        <w:rPr>
          <w:rFonts w:ascii="Times New Roman CYR" w:hAnsi="Times New Roman CYR" w:cs="Times New Roman CYR"/>
          <w:b/>
          <w:bCs/>
          <w:sz w:val="24"/>
          <w:szCs w:val="24"/>
        </w:rPr>
      </w:pPr>
      <w:r w:rsidRPr="007D2A77">
        <w:rPr>
          <w:rFonts w:ascii="Times New Roman CYR" w:hAnsi="Times New Roman CYR" w:cs="Times New Roman CYR"/>
          <w:sz w:val="24"/>
          <w:szCs w:val="24"/>
        </w:rPr>
        <w:t>Местоположение: долина р. Уда, устье руч. Погромка, с. Комсомольское – сульфатно-гидрокарбонатная кальциево-натриевая вода с минерализацией 1,1 г/л и частой разгрузкой в рыхлые отложения, впервые упомянут И.А. Багашевым в 1905</w:t>
      </w:r>
      <w:r>
        <w:rPr>
          <w:rFonts w:ascii="Times New Roman CYR" w:hAnsi="Times New Roman CYR" w:cs="Times New Roman CYR"/>
          <w:sz w:val="24"/>
          <w:szCs w:val="24"/>
        </w:rPr>
        <w:t xml:space="preserve"> г.</w:t>
      </w:r>
    </w:p>
    <w:p w:rsidR="00D91493" w:rsidRPr="00DF4AA2" w:rsidRDefault="00D91493" w:rsidP="0044335B">
      <w:pPr>
        <w:spacing w:after="0" w:line="360" w:lineRule="auto"/>
        <w:jc w:val="both"/>
        <w:rPr>
          <w:rFonts w:ascii="Times New Roman CYR" w:hAnsi="Times New Roman CYR" w:cs="Times New Roman CYR"/>
          <w:b/>
          <w:bCs/>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3. СОСТАВ И ГРАНИЦЫ ЗОН С ОСОБЫМИ УСЛОВИЯМИ ИСПОЛЬЗОВАНИЯ ТЕРРИТОРИЙ</w:t>
      </w:r>
    </w:p>
    <w:p w:rsidR="00D91493" w:rsidRPr="00DF4AA2" w:rsidRDefault="00D91493" w:rsidP="005B41B5">
      <w:pPr>
        <w:spacing w:after="0" w:line="360" w:lineRule="auto"/>
        <w:ind w:firstLine="720"/>
        <w:jc w:val="both"/>
        <w:rPr>
          <w:rFonts w:ascii="Times New Roman" w:hAnsi="Times New Roman" w:cs="Times New Roman"/>
          <w:sz w:val="24"/>
          <w:szCs w:val="24"/>
        </w:rPr>
      </w:pPr>
    </w:p>
    <w:p w:rsidR="00D91493" w:rsidRPr="00DF4AA2" w:rsidRDefault="00D91493" w:rsidP="005B41B5">
      <w:pPr>
        <w:spacing w:after="0" w:line="360" w:lineRule="auto"/>
        <w:ind w:firstLine="720"/>
        <w:jc w:val="both"/>
        <w:rPr>
          <w:rFonts w:ascii="Times New Roman" w:hAnsi="Times New Roman" w:cs="Times New Roman"/>
          <w:sz w:val="24"/>
          <w:szCs w:val="24"/>
        </w:rPr>
      </w:pPr>
      <w:r w:rsidRPr="00DF4AA2">
        <w:rPr>
          <w:rFonts w:ascii="Times New Roman" w:hAnsi="Times New Roman" w:cs="Times New Roman"/>
          <w:sz w:val="24"/>
          <w:szCs w:val="24"/>
        </w:rPr>
        <w:t>В состав зон с особыми условиями использования территории МО СП «</w:t>
      </w:r>
      <w:r>
        <w:rPr>
          <w:rFonts w:ascii="Times New Roman" w:hAnsi="Times New Roman" w:cs="Times New Roman"/>
          <w:sz w:val="24"/>
          <w:szCs w:val="24"/>
        </w:rPr>
        <w:t>Комсомольское</w:t>
      </w:r>
      <w:r w:rsidRPr="00DF4AA2">
        <w:rPr>
          <w:rFonts w:ascii="Times New Roman" w:hAnsi="Times New Roman" w:cs="Times New Roman"/>
          <w:sz w:val="24"/>
          <w:szCs w:val="24"/>
        </w:rPr>
        <w:t>» входят:</w:t>
      </w:r>
    </w:p>
    <w:p w:rsidR="00D91493" w:rsidRPr="00DF4AA2" w:rsidRDefault="00D91493" w:rsidP="005B41B5">
      <w:pPr>
        <w:spacing w:after="0" w:line="360" w:lineRule="auto"/>
        <w:ind w:firstLine="720"/>
        <w:jc w:val="both"/>
        <w:rPr>
          <w:rFonts w:ascii="Times New Roman" w:hAnsi="Times New Roman" w:cs="Times New Roman"/>
          <w:sz w:val="24"/>
          <w:szCs w:val="24"/>
        </w:rPr>
      </w:pPr>
      <w:r w:rsidRPr="00DF4AA2">
        <w:rPr>
          <w:rFonts w:ascii="Times New Roman" w:hAnsi="Times New Roman" w:cs="Times New Roman"/>
          <w:b/>
          <w:bCs/>
          <w:i/>
          <w:iCs/>
          <w:sz w:val="24"/>
          <w:szCs w:val="24"/>
        </w:rPr>
        <w:t xml:space="preserve">Буферная зона Байкальской природной территории </w:t>
      </w:r>
      <w:r w:rsidRPr="00DF4AA2">
        <w:rPr>
          <w:rFonts w:ascii="Times New Roman" w:hAnsi="Times New Roman" w:cs="Times New Roman"/>
          <w:sz w:val="24"/>
          <w:szCs w:val="24"/>
        </w:rPr>
        <w:t>– в ней расположена вся территория поселения.</w:t>
      </w:r>
    </w:p>
    <w:p w:rsidR="00D91493" w:rsidRPr="00DF4AA2" w:rsidRDefault="00D91493" w:rsidP="005B41B5">
      <w:pPr>
        <w:spacing w:after="0" w:line="360" w:lineRule="auto"/>
        <w:ind w:firstLine="720"/>
        <w:jc w:val="both"/>
        <w:rPr>
          <w:rFonts w:ascii="Times New Roman" w:hAnsi="Times New Roman" w:cs="Times New Roman"/>
          <w:sz w:val="24"/>
          <w:szCs w:val="24"/>
        </w:rPr>
      </w:pPr>
      <w:r w:rsidRPr="00DF4AA2">
        <w:rPr>
          <w:rFonts w:ascii="Times New Roman" w:hAnsi="Times New Roman" w:cs="Times New Roman"/>
          <w:b/>
          <w:bCs/>
          <w:i/>
          <w:iCs/>
          <w:sz w:val="24"/>
          <w:szCs w:val="24"/>
        </w:rPr>
        <w:t>Водоохранные зоны водоёмов</w:t>
      </w:r>
      <w:r w:rsidRPr="00DF4AA2">
        <w:rPr>
          <w:rFonts w:ascii="Times New Roman" w:hAnsi="Times New Roman" w:cs="Times New Roman"/>
          <w:sz w:val="24"/>
          <w:szCs w:val="24"/>
        </w:rPr>
        <w:t xml:space="preserve"> – водоохранные зоны рек и озёр (ширина водоохранной зоны установлена 65 Водного Кодекса РФ):</w:t>
      </w:r>
    </w:p>
    <w:p w:rsidR="00D91493" w:rsidRPr="00DF4AA2" w:rsidRDefault="00D91493" w:rsidP="005B41B5">
      <w:pPr>
        <w:widowControl w:val="0"/>
        <w:spacing w:after="0" w:line="360" w:lineRule="auto"/>
        <w:ind w:firstLine="720"/>
        <w:jc w:val="both"/>
        <w:rPr>
          <w:rFonts w:ascii="Times New Roman" w:hAnsi="Times New Roman" w:cs="Times New Roman"/>
          <w:sz w:val="24"/>
          <w:szCs w:val="24"/>
        </w:rPr>
      </w:pPr>
      <w:r w:rsidRPr="00DF4AA2">
        <w:rPr>
          <w:rFonts w:ascii="Times New Roman" w:hAnsi="Times New Roman" w:cs="Times New Roman"/>
          <w:sz w:val="24"/>
          <w:szCs w:val="24"/>
        </w:rPr>
        <w:t>Ширина водоохранных зон рек, установленных в соответствии с «Водным кодексом РФ»: минимальные размеры водоохранных зон для:</w:t>
      </w:r>
    </w:p>
    <w:p w:rsidR="00D91493" w:rsidRPr="00DF4AA2" w:rsidRDefault="00D91493" w:rsidP="005B41B5">
      <w:pPr>
        <w:widowControl w:val="0"/>
        <w:numPr>
          <w:ilvl w:val="0"/>
          <w:numId w:val="6"/>
        </w:numPr>
        <w:tabs>
          <w:tab w:val="num" w:pos="994"/>
        </w:tabs>
        <w:spacing w:after="0" w:line="360" w:lineRule="auto"/>
        <w:ind w:left="994" w:hanging="284"/>
        <w:jc w:val="both"/>
        <w:rPr>
          <w:rFonts w:ascii="Times New Roman" w:hAnsi="Times New Roman" w:cs="Times New Roman"/>
          <w:sz w:val="24"/>
          <w:szCs w:val="24"/>
        </w:rPr>
      </w:pPr>
      <w:r w:rsidRPr="00DF4AA2">
        <w:rPr>
          <w:rFonts w:ascii="Times New Roman" w:hAnsi="Times New Roman" w:cs="Times New Roman"/>
          <w:sz w:val="24"/>
          <w:szCs w:val="24"/>
        </w:rPr>
        <w:t>рек и ручьев длиной менее 10 км составляют 50 м;</w:t>
      </w:r>
    </w:p>
    <w:p w:rsidR="00D91493" w:rsidRPr="00DF4AA2" w:rsidRDefault="00D91493" w:rsidP="005B41B5">
      <w:pPr>
        <w:widowControl w:val="0"/>
        <w:numPr>
          <w:ilvl w:val="0"/>
          <w:numId w:val="6"/>
        </w:numPr>
        <w:tabs>
          <w:tab w:val="num" w:pos="994"/>
        </w:tabs>
        <w:spacing w:after="0" w:line="360" w:lineRule="auto"/>
        <w:ind w:left="994" w:hanging="284"/>
        <w:jc w:val="both"/>
        <w:rPr>
          <w:rFonts w:ascii="Times New Roman" w:hAnsi="Times New Roman" w:cs="Times New Roman"/>
          <w:sz w:val="24"/>
          <w:szCs w:val="24"/>
        </w:rPr>
      </w:pPr>
      <w:r w:rsidRPr="00DF4AA2">
        <w:rPr>
          <w:rFonts w:ascii="Times New Roman" w:hAnsi="Times New Roman" w:cs="Times New Roman"/>
          <w:sz w:val="24"/>
          <w:szCs w:val="24"/>
        </w:rPr>
        <w:t>четко выраженных истоков рек – радиусом 50м.</w:t>
      </w:r>
    </w:p>
    <w:p w:rsidR="00D91493" w:rsidRPr="00DF4AA2" w:rsidRDefault="00D91493" w:rsidP="005B41B5">
      <w:pPr>
        <w:widowControl w:val="0"/>
        <w:numPr>
          <w:ilvl w:val="0"/>
          <w:numId w:val="6"/>
        </w:numPr>
        <w:tabs>
          <w:tab w:val="num" w:pos="994"/>
        </w:tabs>
        <w:spacing w:after="0" w:line="360" w:lineRule="auto"/>
        <w:ind w:left="994" w:hanging="284"/>
        <w:jc w:val="both"/>
        <w:rPr>
          <w:rFonts w:ascii="Times New Roman" w:hAnsi="Times New Roman" w:cs="Times New Roman"/>
          <w:sz w:val="24"/>
          <w:szCs w:val="24"/>
        </w:rPr>
      </w:pPr>
      <w:r w:rsidRPr="00DF4AA2">
        <w:rPr>
          <w:rFonts w:ascii="Times New Roman" w:hAnsi="Times New Roman" w:cs="Times New Roman"/>
          <w:sz w:val="24"/>
          <w:szCs w:val="24"/>
        </w:rPr>
        <w:t>рек и ручьев длиной от 10 до 50 км – 100м.</w:t>
      </w:r>
    </w:p>
    <w:p w:rsidR="00D91493" w:rsidRPr="00DF4AA2" w:rsidRDefault="00D91493" w:rsidP="005B41B5">
      <w:pPr>
        <w:widowControl w:val="0"/>
        <w:numPr>
          <w:ilvl w:val="0"/>
          <w:numId w:val="6"/>
        </w:numPr>
        <w:tabs>
          <w:tab w:val="num" w:pos="994"/>
        </w:tabs>
        <w:spacing w:after="0" w:line="360" w:lineRule="auto"/>
        <w:ind w:left="994" w:hanging="284"/>
        <w:jc w:val="both"/>
        <w:rPr>
          <w:rFonts w:ascii="Times New Roman" w:hAnsi="Times New Roman" w:cs="Times New Roman"/>
          <w:sz w:val="24"/>
          <w:szCs w:val="24"/>
        </w:rPr>
      </w:pPr>
      <w:r w:rsidRPr="00DF4AA2">
        <w:rPr>
          <w:rFonts w:ascii="Times New Roman" w:hAnsi="Times New Roman" w:cs="Times New Roman"/>
          <w:sz w:val="24"/>
          <w:szCs w:val="24"/>
        </w:rPr>
        <w:t>рек и ручьев длиной от 50 км и более  – 200м.</w:t>
      </w:r>
    </w:p>
    <w:p w:rsidR="00D91493" w:rsidRPr="00DF4AA2" w:rsidRDefault="00D91493" w:rsidP="005B41B5">
      <w:pPr>
        <w:widowControl w:val="0"/>
        <w:numPr>
          <w:ilvl w:val="0"/>
          <w:numId w:val="6"/>
        </w:numPr>
        <w:tabs>
          <w:tab w:val="num" w:pos="994"/>
        </w:tabs>
        <w:spacing w:after="0" w:line="360" w:lineRule="auto"/>
        <w:ind w:left="994" w:hanging="284"/>
        <w:jc w:val="both"/>
        <w:rPr>
          <w:rFonts w:ascii="Times New Roman" w:hAnsi="Times New Roman" w:cs="Times New Roman"/>
          <w:sz w:val="24"/>
          <w:szCs w:val="24"/>
        </w:rPr>
      </w:pPr>
      <w:r w:rsidRPr="00DF4AA2">
        <w:rPr>
          <w:rFonts w:ascii="Times New Roman" w:hAnsi="Times New Roman" w:cs="Times New Roman"/>
          <w:sz w:val="24"/>
          <w:szCs w:val="24"/>
        </w:rPr>
        <w:t>радиус водоохранной зоны истоков рек устанавливается– 50 м.</w:t>
      </w:r>
    </w:p>
    <w:p w:rsidR="00D91493" w:rsidRPr="00DF4AA2" w:rsidRDefault="00D91493" w:rsidP="005B41B5">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b/>
          <w:bCs/>
          <w:i/>
          <w:iCs/>
          <w:sz w:val="24"/>
          <w:szCs w:val="24"/>
        </w:rPr>
        <w:t>Санитарно-защитные зоны промышленных предприятий</w:t>
      </w:r>
      <w:r w:rsidRPr="00DF4AA2">
        <w:rPr>
          <w:rFonts w:ascii="Times New Roman" w:hAnsi="Times New Roman" w:cs="Times New Roman"/>
          <w:sz w:val="24"/>
          <w:szCs w:val="24"/>
        </w:rPr>
        <w:t xml:space="preserve"> - в зависимости от класса опасности рассчитывается размер санитарно-защитной зоны. Размеры санитарно-защитных зон не всегда соответствуют установленным нормам, а в отдельных случаях и вообще отсутствуют. </w:t>
      </w:r>
    </w:p>
    <w:p w:rsidR="00D91493" w:rsidRPr="00DF4AA2" w:rsidRDefault="00D91493" w:rsidP="00A82A26">
      <w:pPr>
        <w:spacing w:after="0" w:line="360" w:lineRule="auto"/>
        <w:ind w:firstLine="709"/>
        <w:jc w:val="both"/>
        <w:rPr>
          <w:rFonts w:ascii="Times New Roman" w:hAnsi="Times New Roman" w:cs="Times New Roman"/>
          <w:b/>
          <w:bCs/>
          <w:i/>
          <w:iCs/>
          <w:sz w:val="24"/>
          <w:szCs w:val="24"/>
        </w:rPr>
      </w:pPr>
      <w:r w:rsidRPr="00DF4AA2">
        <w:rPr>
          <w:rFonts w:ascii="Times New Roman" w:hAnsi="Times New Roman" w:cs="Times New Roman"/>
          <w:b/>
          <w:bCs/>
          <w:i/>
          <w:iCs/>
          <w:sz w:val="24"/>
          <w:szCs w:val="24"/>
        </w:rPr>
        <w:t>Охранные зоны объектов культурного наследия</w:t>
      </w:r>
    </w:p>
    <w:p w:rsidR="00D91493" w:rsidRPr="00DF4AA2" w:rsidRDefault="00D91493" w:rsidP="00A82A26">
      <w:pPr>
        <w:tabs>
          <w:tab w:val="num" w:pos="0"/>
        </w:tabs>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D91493" w:rsidRPr="00DF4AA2" w:rsidRDefault="00D91493" w:rsidP="00A82A26">
      <w:pPr>
        <w:spacing w:after="0" w:line="360" w:lineRule="auto"/>
        <w:ind w:firstLine="709"/>
        <w:jc w:val="both"/>
        <w:rPr>
          <w:rFonts w:ascii="Times New Roman" w:hAnsi="Times New Roman" w:cs="Times New Roman"/>
          <w:b/>
          <w:bCs/>
          <w:i/>
          <w:iCs/>
          <w:sz w:val="24"/>
          <w:szCs w:val="24"/>
        </w:rPr>
      </w:pPr>
      <w:r w:rsidRPr="00DF4AA2">
        <w:rPr>
          <w:rFonts w:ascii="Times New Roman" w:hAnsi="Times New Roman" w:cs="Times New Roman"/>
          <w:b/>
          <w:bCs/>
          <w:i/>
          <w:iCs/>
          <w:sz w:val="24"/>
          <w:szCs w:val="24"/>
        </w:rPr>
        <w:t>Охранные зоны высоковольтных линий электропередач</w:t>
      </w:r>
    </w:p>
    <w:p w:rsidR="00D91493" w:rsidRPr="00DF4AA2" w:rsidRDefault="00D91493" w:rsidP="00A82A26">
      <w:pPr>
        <w:spacing w:after="0" w:line="360" w:lineRule="auto"/>
        <w:jc w:val="both"/>
        <w:rPr>
          <w:rFonts w:ascii="Times New Roman" w:hAnsi="Times New Roman" w:cs="Times New Roman"/>
          <w:sz w:val="24"/>
          <w:szCs w:val="24"/>
        </w:rPr>
      </w:pPr>
      <w:r w:rsidRPr="00DF4AA2">
        <w:rPr>
          <w:rFonts w:ascii="Times New Roman" w:hAnsi="Times New Roman" w:cs="Times New Roman"/>
          <w:sz w:val="24"/>
          <w:szCs w:val="24"/>
        </w:rPr>
        <w:t>от линий 110 кВ – 20 м по обе стороны линии на расстоянии от крайних проводов по горизонтали, от 220 кВ – 25 м, от 35 кВ – 15 м, от 10 кВ – 10 м.</w:t>
      </w:r>
    </w:p>
    <w:p w:rsidR="00D91493" w:rsidRPr="00DF4AA2" w:rsidRDefault="00D91493" w:rsidP="005B41B5">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b/>
          <w:bCs/>
          <w:i/>
          <w:iCs/>
          <w:sz w:val="24"/>
          <w:szCs w:val="24"/>
        </w:rPr>
        <w:t>Защитные леса.</w:t>
      </w:r>
      <w:r w:rsidRPr="00DF4AA2">
        <w:rPr>
          <w:rFonts w:ascii="Times New Roman" w:hAnsi="Times New Roman" w:cs="Times New Roman"/>
          <w:sz w:val="24"/>
          <w:szCs w:val="24"/>
        </w:rPr>
        <w:t xml:space="preserve"> Все леса, находящиеся на территории поселения относятся к защитным, категория лесов – зеленые зоны, лесопарки, нерестоохранные зоны лесов.</w:t>
      </w:r>
    </w:p>
    <w:p w:rsidR="00D91493" w:rsidRPr="00DF4AA2" w:rsidRDefault="00D91493" w:rsidP="00A82A26">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b/>
          <w:bCs/>
          <w:i/>
          <w:iCs/>
          <w:sz w:val="24"/>
          <w:szCs w:val="24"/>
        </w:rPr>
        <w:t>Зоны санитарной охраны источников питьевого водоснабжения</w:t>
      </w:r>
    </w:p>
    <w:p w:rsidR="00D91493" w:rsidRPr="00DF4AA2" w:rsidRDefault="00D91493" w:rsidP="00A82A26">
      <w:pPr>
        <w:tabs>
          <w:tab w:val="num" w:pos="0"/>
        </w:tabs>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Первый пояс строгого режима охватывает место забора подземных вод и головные водопроводные сооружения:  скважины с насосными станциями, резервуары чистой воды, насосная станция второго подъема и контррезервуары. Граница первого пояса скважин проходит на расстоянии 50 м от крайних скважин и 30 м от других сооружений. Территория первого пояса строгого режима ограждается глухим забором высотой 2,5м и колючей проволокой на расстоянии 5м вдоль внутренней стороны ограждения площадки на высоту 1,2м  и окружается двумя рядами зеленых насаждений. В зоне внутреннего и внешнего ограждения устраивается тропа шириной 1м на расстоянии 1м от внутреннего ограждения. Устраивается наружное освещение и организуется сторожевая охрана. Для оповещения персонала предусматривается радиотрансляционная сеть. Подъездные пути к сооружениям засыпаются песком и щебнем.</w:t>
      </w:r>
    </w:p>
    <w:p w:rsidR="00D91493" w:rsidRPr="00DF4AA2" w:rsidRDefault="00D91493" w:rsidP="00A82A26">
      <w:pPr>
        <w:widowControl w:val="0"/>
        <w:tabs>
          <w:tab w:val="num" w:pos="0"/>
        </w:tabs>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На территории 1-го пояса строго воспрещается: проживание людей, посадка высокоствольных деревьев, содержание скота, доступ посторонних лиц, применение ядохимикатов и удобрений, проведение строительных работ без согласования с органами государственного санитарного надзора.</w:t>
      </w:r>
    </w:p>
    <w:p w:rsidR="00D91493" w:rsidRPr="00DF4AA2" w:rsidRDefault="00D91493" w:rsidP="00A82A26">
      <w:pPr>
        <w:widowControl w:val="0"/>
        <w:tabs>
          <w:tab w:val="num" w:pos="0"/>
        </w:tabs>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 xml:space="preserve">Второй и третий пояса – пояса ограничений.  На территории этих поясов охраняются от загрязнения источники питания  подземных вод и эксплуатационные сооружения водозабора. </w:t>
      </w:r>
    </w:p>
    <w:p w:rsidR="00D91493" w:rsidRPr="00DF4AA2" w:rsidRDefault="00D91493" w:rsidP="00A82A26">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При комплексной оценке территории по природным, техногенным и планировочным факторам были выявлены следующие сложившиеся ограничения, учитываемые в проекте генерального плана:</w:t>
      </w:r>
    </w:p>
    <w:p w:rsidR="00D91493" w:rsidRPr="00DF4AA2" w:rsidRDefault="00D91493" w:rsidP="00A82A26">
      <w:pPr>
        <w:numPr>
          <w:ilvl w:val="0"/>
          <w:numId w:val="7"/>
        </w:numPr>
        <w:tabs>
          <w:tab w:val="num" w:pos="426"/>
        </w:tabs>
        <w:spacing w:after="0" w:line="360" w:lineRule="auto"/>
        <w:ind w:left="0" w:firstLine="142"/>
        <w:jc w:val="both"/>
        <w:rPr>
          <w:rFonts w:ascii="Times New Roman" w:hAnsi="Times New Roman" w:cs="Times New Roman"/>
          <w:sz w:val="24"/>
          <w:szCs w:val="24"/>
        </w:rPr>
      </w:pPr>
      <w:r w:rsidRPr="00DF4AA2">
        <w:rPr>
          <w:rFonts w:ascii="Times New Roman" w:hAnsi="Times New Roman" w:cs="Times New Roman"/>
          <w:sz w:val="24"/>
          <w:szCs w:val="24"/>
        </w:rPr>
        <w:t>прибрежные защитные полосы рек – 20-30 м;</w:t>
      </w:r>
    </w:p>
    <w:p w:rsidR="00D91493" w:rsidRPr="00DF4AA2" w:rsidRDefault="00D91493" w:rsidP="00A82A26">
      <w:pPr>
        <w:numPr>
          <w:ilvl w:val="0"/>
          <w:numId w:val="7"/>
        </w:numPr>
        <w:tabs>
          <w:tab w:val="num" w:pos="426"/>
        </w:tabs>
        <w:spacing w:after="0" w:line="360" w:lineRule="auto"/>
        <w:ind w:left="0" w:firstLine="142"/>
        <w:jc w:val="both"/>
        <w:rPr>
          <w:rFonts w:ascii="Times New Roman" w:hAnsi="Times New Roman" w:cs="Times New Roman"/>
          <w:sz w:val="24"/>
          <w:szCs w:val="24"/>
        </w:rPr>
      </w:pPr>
      <w:r w:rsidRPr="00DF4AA2">
        <w:rPr>
          <w:rFonts w:ascii="Times New Roman" w:hAnsi="Times New Roman" w:cs="Times New Roman"/>
          <w:sz w:val="24"/>
          <w:szCs w:val="24"/>
        </w:rPr>
        <w:t>СЗЗ от очистных сооружений – 200 м;</w:t>
      </w:r>
    </w:p>
    <w:p w:rsidR="00D91493" w:rsidRPr="00DF4AA2" w:rsidRDefault="00D91493" w:rsidP="00A82A26">
      <w:pPr>
        <w:numPr>
          <w:ilvl w:val="0"/>
          <w:numId w:val="7"/>
        </w:numPr>
        <w:tabs>
          <w:tab w:val="num" w:pos="426"/>
        </w:tabs>
        <w:spacing w:after="0" w:line="360" w:lineRule="auto"/>
        <w:ind w:left="0" w:firstLine="142"/>
        <w:jc w:val="both"/>
        <w:rPr>
          <w:rFonts w:ascii="Times New Roman" w:hAnsi="Times New Roman" w:cs="Times New Roman"/>
          <w:sz w:val="24"/>
          <w:szCs w:val="24"/>
        </w:rPr>
      </w:pPr>
      <w:r w:rsidRPr="00DF4AA2">
        <w:rPr>
          <w:rFonts w:ascii="Times New Roman" w:hAnsi="Times New Roman" w:cs="Times New Roman"/>
          <w:sz w:val="24"/>
          <w:szCs w:val="24"/>
        </w:rPr>
        <w:t>придорожные защитные полосы автодороги регионального значения – 50 м.</w:t>
      </w:r>
    </w:p>
    <w:p w:rsidR="00D91493" w:rsidRPr="00DF4AA2" w:rsidRDefault="00D91493" w:rsidP="00A82A26">
      <w:pPr>
        <w:numPr>
          <w:ilvl w:val="0"/>
          <w:numId w:val="7"/>
        </w:numPr>
        <w:tabs>
          <w:tab w:val="num" w:pos="426"/>
        </w:tabs>
        <w:spacing w:after="0" w:line="360" w:lineRule="auto"/>
        <w:ind w:left="0" w:firstLine="142"/>
        <w:jc w:val="both"/>
        <w:rPr>
          <w:rFonts w:ascii="Times New Roman" w:hAnsi="Times New Roman" w:cs="Times New Roman"/>
          <w:sz w:val="24"/>
          <w:szCs w:val="24"/>
        </w:rPr>
      </w:pPr>
      <w:r w:rsidRPr="00DF4AA2">
        <w:rPr>
          <w:rFonts w:ascii="Times New Roman" w:hAnsi="Times New Roman" w:cs="Times New Roman"/>
          <w:sz w:val="24"/>
          <w:szCs w:val="24"/>
        </w:rPr>
        <w:t>СЗЗ от сельских кладбищ – 50 м</w:t>
      </w:r>
    </w:p>
    <w:p w:rsidR="00D91493" w:rsidRPr="00DF4AA2" w:rsidRDefault="00D91493" w:rsidP="00A82A26">
      <w:pPr>
        <w:numPr>
          <w:ilvl w:val="0"/>
          <w:numId w:val="7"/>
        </w:numPr>
        <w:tabs>
          <w:tab w:val="num" w:pos="426"/>
        </w:tabs>
        <w:spacing w:after="0" w:line="360" w:lineRule="auto"/>
        <w:ind w:left="0" w:firstLine="142"/>
        <w:jc w:val="both"/>
        <w:rPr>
          <w:rFonts w:ascii="Times New Roman" w:hAnsi="Times New Roman" w:cs="Times New Roman"/>
          <w:sz w:val="24"/>
          <w:szCs w:val="24"/>
        </w:rPr>
      </w:pPr>
      <w:r w:rsidRPr="00DF4AA2">
        <w:rPr>
          <w:rFonts w:ascii="Times New Roman" w:hAnsi="Times New Roman" w:cs="Times New Roman"/>
          <w:sz w:val="24"/>
          <w:szCs w:val="24"/>
        </w:rPr>
        <w:t>СЗЗ от скотомогильника – 1000 м.</w:t>
      </w:r>
    </w:p>
    <w:p w:rsidR="00D91493" w:rsidRPr="00DF4AA2" w:rsidRDefault="00D91493" w:rsidP="005B41B5">
      <w:pPr>
        <w:spacing w:after="0" w:line="360" w:lineRule="auto"/>
        <w:ind w:firstLine="709"/>
        <w:jc w:val="both"/>
        <w:rPr>
          <w:rFonts w:ascii="Times New Roman CYR" w:hAnsi="Times New Roman CYR" w:cs="Times New Roman CYR"/>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4. НАСЕЛЕНИЕ И ТРУДОВЫЕ РЕСУРСЫ</w:t>
      </w: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4.1. Демографическая ситуация</w:t>
      </w:r>
    </w:p>
    <w:p w:rsidR="00D91493" w:rsidRDefault="00D91493" w:rsidP="00EC5447">
      <w:pPr>
        <w:spacing w:after="0" w:line="360" w:lineRule="auto"/>
        <w:ind w:firstLine="709"/>
        <w:jc w:val="both"/>
        <w:rPr>
          <w:rFonts w:ascii="Times New Roman CYR" w:hAnsi="Times New Roman CYR" w:cs="Times New Roman CYR"/>
          <w:sz w:val="24"/>
          <w:szCs w:val="24"/>
        </w:rPr>
      </w:pPr>
    </w:p>
    <w:p w:rsidR="00D91493" w:rsidRDefault="00D91493" w:rsidP="00EC5447">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В МО СП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xml:space="preserve">» входит один населенный пункт, административный центр – </w:t>
      </w:r>
      <w:r>
        <w:rPr>
          <w:rFonts w:ascii="Times New Roman CYR" w:hAnsi="Times New Roman CYR" w:cs="Times New Roman CYR"/>
          <w:sz w:val="24"/>
          <w:szCs w:val="24"/>
        </w:rPr>
        <w:t>село Комсомольское</w:t>
      </w:r>
      <w:r w:rsidRPr="00DF4AA2">
        <w:rPr>
          <w:rFonts w:ascii="Times New Roman CYR" w:hAnsi="Times New Roman CYR" w:cs="Times New Roman CYR"/>
          <w:sz w:val="24"/>
          <w:szCs w:val="24"/>
        </w:rPr>
        <w:t xml:space="preserve">. Численность населения на 01.01.2012 г составляет </w:t>
      </w:r>
      <w:r>
        <w:rPr>
          <w:rFonts w:ascii="Times New Roman CYR" w:hAnsi="Times New Roman CYR" w:cs="Times New Roman CYR"/>
          <w:sz w:val="24"/>
          <w:szCs w:val="24"/>
        </w:rPr>
        <w:t>717</w:t>
      </w:r>
      <w:r w:rsidRPr="00DF4AA2">
        <w:rPr>
          <w:rFonts w:ascii="Times New Roman CYR" w:hAnsi="Times New Roman CYR" w:cs="Times New Roman CYR"/>
          <w:sz w:val="24"/>
          <w:szCs w:val="24"/>
        </w:rPr>
        <w:t xml:space="preserve"> человек. </w:t>
      </w:r>
    </w:p>
    <w:p w:rsidR="00D91493" w:rsidRDefault="00D91493" w:rsidP="002B2AA0">
      <w:pPr>
        <w:spacing w:after="0" w:line="360" w:lineRule="auto"/>
        <w:ind w:firstLine="709"/>
        <w:jc w:val="both"/>
        <w:rPr>
          <w:rFonts w:ascii="Times New Roman CYR" w:hAnsi="Times New Roman CYR" w:cs="Times New Roman CYR"/>
          <w:sz w:val="24"/>
          <w:szCs w:val="24"/>
          <w:lang w:eastAsia="en-US"/>
        </w:rPr>
      </w:pPr>
      <w:r w:rsidRPr="002B2AA0">
        <w:rPr>
          <w:rFonts w:ascii="Times New Roman CYR" w:hAnsi="Times New Roman CYR" w:cs="Times New Roman CYR"/>
          <w:sz w:val="24"/>
          <w:szCs w:val="24"/>
          <w:lang w:eastAsia="en-US"/>
        </w:rPr>
        <w:t>Основным инструментом стабилизации численности населения остается создание условий для прекращения оттока населения и для усиления миграционного притока населения. При этом, учитывая соразмерность происходящих естественных процессов и миграционную подвижность, привлечение и сохранение на территории сельского поселения молодых поколений сможет только способствовать некоторому сохранению трудовых ресурсов и возобновлению демографического потенциала на отдаленную перспективу.</w:t>
      </w:r>
    </w:p>
    <w:p w:rsidR="00D91493" w:rsidRDefault="00D91493" w:rsidP="00435B75">
      <w:pPr>
        <w:spacing w:after="0" w:line="360" w:lineRule="auto"/>
        <w:jc w:val="center"/>
        <w:rPr>
          <w:rFonts w:ascii="Times New Roman CYR" w:hAnsi="Times New Roman CYR" w:cs="Times New Roman CYR"/>
          <w:sz w:val="24"/>
          <w:szCs w:val="24"/>
        </w:rPr>
      </w:pPr>
      <w:r w:rsidRPr="00444E5D">
        <w:rPr>
          <w:rFonts w:ascii="Times New Roman CYR" w:hAnsi="Times New Roman CYR" w:cs="Times New Roman CYR"/>
          <w:sz w:val="24"/>
          <w:szCs w:val="24"/>
        </w:rPr>
        <w:t>Сведения по половозрастной структуре населения</w:t>
      </w:r>
    </w:p>
    <w:p w:rsidR="00D91493" w:rsidRPr="00444E5D" w:rsidRDefault="00D91493" w:rsidP="00435B75">
      <w:pPr>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134"/>
        <w:gridCol w:w="1276"/>
        <w:gridCol w:w="1276"/>
        <w:gridCol w:w="1276"/>
        <w:gridCol w:w="1241"/>
      </w:tblGrid>
      <w:tr w:rsidR="00D91493" w:rsidRPr="00254812">
        <w:tc>
          <w:tcPr>
            <w:tcW w:w="379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Показатели</w:t>
            </w:r>
          </w:p>
        </w:tc>
        <w:tc>
          <w:tcPr>
            <w:tcW w:w="113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2008</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2009</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2010</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2011</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2012</w:t>
            </w:r>
          </w:p>
        </w:tc>
      </w:tr>
      <w:tr w:rsidR="00D91493" w:rsidRPr="00254812">
        <w:tc>
          <w:tcPr>
            <w:tcW w:w="3794"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Численность постоянного населения</w:t>
            </w:r>
          </w:p>
        </w:tc>
        <w:tc>
          <w:tcPr>
            <w:tcW w:w="113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711</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708</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708</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717</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717</w:t>
            </w:r>
          </w:p>
        </w:tc>
      </w:tr>
      <w:tr w:rsidR="00D91493" w:rsidRPr="00254812">
        <w:tc>
          <w:tcPr>
            <w:tcW w:w="3794"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Мужчин</w:t>
            </w:r>
          </w:p>
        </w:tc>
        <w:tc>
          <w:tcPr>
            <w:tcW w:w="113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342</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343</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337</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337</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349</w:t>
            </w:r>
          </w:p>
        </w:tc>
      </w:tr>
      <w:tr w:rsidR="00D91493" w:rsidRPr="00254812">
        <w:tc>
          <w:tcPr>
            <w:tcW w:w="3794"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Женщин</w:t>
            </w:r>
          </w:p>
        </w:tc>
        <w:tc>
          <w:tcPr>
            <w:tcW w:w="113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369</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365</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371</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370</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369</w:t>
            </w:r>
          </w:p>
        </w:tc>
      </w:tr>
      <w:tr w:rsidR="00D91493" w:rsidRPr="00254812">
        <w:tc>
          <w:tcPr>
            <w:tcW w:w="3794"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От 0 до 17 лет</w:t>
            </w:r>
          </w:p>
        </w:tc>
        <w:tc>
          <w:tcPr>
            <w:tcW w:w="113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202</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203</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187</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188</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190</w:t>
            </w:r>
          </w:p>
        </w:tc>
      </w:tr>
      <w:tr w:rsidR="00D91493" w:rsidRPr="00254812">
        <w:tc>
          <w:tcPr>
            <w:tcW w:w="3794"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Трудоспособного возраста</w:t>
            </w:r>
          </w:p>
        </w:tc>
        <w:tc>
          <w:tcPr>
            <w:tcW w:w="113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413</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413</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432</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431</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434</w:t>
            </w:r>
          </w:p>
        </w:tc>
      </w:tr>
      <w:tr w:rsidR="00D91493" w:rsidRPr="00254812">
        <w:tc>
          <w:tcPr>
            <w:tcW w:w="3794"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Старше трудоспособного возраста</w:t>
            </w:r>
          </w:p>
        </w:tc>
        <w:tc>
          <w:tcPr>
            <w:tcW w:w="113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96</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92</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88</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89</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93</w:t>
            </w:r>
          </w:p>
        </w:tc>
      </w:tr>
      <w:tr w:rsidR="00D91493" w:rsidRPr="00254812">
        <w:tc>
          <w:tcPr>
            <w:tcW w:w="3794"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Число родившихся</w:t>
            </w:r>
          </w:p>
        </w:tc>
        <w:tc>
          <w:tcPr>
            <w:tcW w:w="1134"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13</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14</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17</w:t>
            </w:r>
          </w:p>
        </w:tc>
        <w:tc>
          <w:tcPr>
            <w:tcW w:w="1276"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17</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8</w:t>
            </w:r>
          </w:p>
        </w:tc>
      </w:tr>
      <w:tr w:rsidR="00D91493" w:rsidRPr="00254812">
        <w:tc>
          <w:tcPr>
            <w:tcW w:w="3794" w:type="dxa"/>
            <w:vAlign w:val="center"/>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Число умерших</w:t>
            </w:r>
          </w:p>
        </w:tc>
        <w:tc>
          <w:tcPr>
            <w:tcW w:w="113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12</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11</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13</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6</w:t>
            </w:r>
          </w:p>
        </w:tc>
        <w:tc>
          <w:tcPr>
            <w:tcW w:w="1241"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6</w:t>
            </w:r>
          </w:p>
        </w:tc>
      </w:tr>
      <w:tr w:rsidR="00D91493" w:rsidRPr="00254812">
        <w:tc>
          <w:tcPr>
            <w:tcW w:w="3794" w:type="dxa"/>
            <w:vAlign w:val="center"/>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Естественный прирост</w:t>
            </w:r>
          </w:p>
        </w:tc>
        <w:tc>
          <w:tcPr>
            <w:tcW w:w="113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+6</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+4</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+11</w:t>
            </w:r>
          </w:p>
        </w:tc>
        <w:tc>
          <w:tcPr>
            <w:tcW w:w="1241"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w:t>
            </w:r>
          </w:p>
        </w:tc>
      </w:tr>
      <w:tr w:rsidR="00D91493" w:rsidRPr="00254812">
        <w:tc>
          <w:tcPr>
            <w:tcW w:w="3794" w:type="dxa"/>
            <w:vAlign w:val="center"/>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Число прибывших</w:t>
            </w:r>
          </w:p>
        </w:tc>
        <w:tc>
          <w:tcPr>
            <w:tcW w:w="113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25</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8</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8</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6</w:t>
            </w:r>
          </w:p>
        </w:tc>
        <w:tc>
          <w:tcPr>
            <w:tcW w:w="1241"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6</w:t>
            </w:r>
          </w:p>
        </w:tc>
      </w:tr>
      <w:tr w:rsidR="00D91493" w:rsidRPr="00254812">
        <w:tc>
          <w:tcPr>
            <w:tcW w:w="3794" w:type="dxa"/>
            <w:vAlign w:val="center"/>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Число убывших</w:t>
            </w:r>
          </w:p>
        </w:tc>
        <w:tc>
          <w:tcPr>
            <w:tcW w:w="113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20</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17</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12</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8</w:t>
            </w:r>
          </w:p>
        </w:tc>
        <w:tc>
          <w:tcPr>
            <w:tcW w:w="1241"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9</w:t>
            </w:r>
          </w:p>
        </w:tc>
      </w:tr>
      <w:tr w:rsidR="00D91493" w:rsidRPr="00254812">
        <w:tc>
          <w:tcPr>
            <w:tcW w:w="3794" w:type="dxa"/>
            <w:vAlign w:val="center"/>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Миграционный прирост</w:t>
            </w:r>
          </w:p>
        </w:tc>
        <w:tc>
          <w:tcPr>
            <w:tcW w:w="113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+5</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-9</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-4</w:t>
            </w:r>
          </w:p>
        </w:tc>
        <w:tc>
          <w:tcPr>
            <w:tcW w:w="1276"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w:t>
            </w:r>
          </w:p>
        </w:tc>
        <w:tc>
          <w:tcPr>
            <w:tcW w:w="1241"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-3</w:t>
            </w:r>
          </w:p>
        </w:tc>
      </w:tr>
    </w:tbl>
    <w:p w:rsidR="00D91493" w:rsidRDefault="00D91493" w:rsidP="00435B75">
      <w:pPr>
        <w:spacing w:after="0" w:line="360" w:lineRule="auto"/>
        <w:ind w:firstLine="720"/>
        <w:jc w:val="both"/>
        <w:rPr>
          <w:rFonts w:ascii="Times New Roman CYR" w:hAnsi="Times New Roman CYR" w:cs="Times New Roman CYR"/>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4.2. Градообразующие кадры</w:t>
      </w:r>
    </w:p>
    <w:p w:rsidR="00D91493" w:rsidRDefault="00D91493" w:rsidP="00435B75">
      <w:pPr>
        <w:spacing w:after="0" w:line="360" w:lineRule="auto"/>
        <w:ind w:firstLine="709"/>
        <w:jc w:val="both"/>
        <w:rPr>
          <w:rFonts w:ascii="Times New Roman CYR" w:hAnsi="Times New Roman CYR" w:cs="Times New Roman CYR"/>
          <w:sz w:val="24"/>
          <w:szCs w:val="24"/>
        </w:rPr>
      </w:pPr>
    </w:p>
    <w:p w:rsidR="00D91493" w:rsidRPr="00791141" w:rsidRDefault="00D91493" w:rsidP="00435B75">
      <w:pPr>
        <w:spacing w:after="0" w:line="360" w:lineRule="auto"/>
        <w:ind w:firstLine="709"/>
        <w:jc w:val="both"/>
        <w:rPr>
          <w:rFonts w:ascii="Times New Roman CYR" w:hAnsi="Times New Roman CYR" w:cs="Times New Roman CYR"/>
          <w:sz w:val="24"/>
          <w:szCs w:val="24"/>
        </w:rPr>
      </w:pPr>
      <w:r w:rsidRPr="00791141">
        <w:rPr>
          <w:rFonts w:ascii="Times New Roman CYR" w:hAnsi="Times New Roman CYR" w:cs="Times New Roman CYR"/>
          <w:sz w:val="24"/>
          <w:szCs w:val="24"/>
        </w:rPr>
        <w:t xml:space="preserve">Основным инструментом стабилизации численности населения остается создание условий для прекращения оттока населения и для усиления миграционного притока населения. При этом, учитывая соразмерность происходящих естественных процессов и миграционную подвижность, привлечение и сохранение на территории сельского поселения молодых поколений сможет только способствовать некоторому сохранению трудовых ресурсов и возобновлению демографического потенциала на отдаленную перспективу. </w:t>
      </w:r>
    </w:p>
    <w:p w:rsidR="00D91493" w:rsidRDefault="00D91493" w:rsidP="00435B75">
      <w:pPr>
        <w:autoSpaceDE w:val="0"/>
        <w:autoSpaceDN w:val="0"/>
        <w:adjustRightInd w:val="0"/>
        <w:spacing w:after="0" w:line="360" w:lineRule="auto"/>
        <w:ind w:firstLine="709"/>
        <w:jc w:val="both"/>
        <w:rPr>
          <w:rFonts w:ascii="TimesNewRoman" w:hAnsi="TimesNewRoman" w:cs="TimesNewRoman"/>
          <w:sz w:val="24"/>
          <w:szCs w:val="24"/>
        </w:rPr>
      </w:pPr>
      <w:r w:rsidRPr="00791141">
        <w:rPr>
          <w:rFonts w:ascii="Times New Roman CYR" w:hAnsi="Times New Roman CYR" w:cs="Times New Roman CYR"/>
          <w:sz w:val="24"/>
          <w:szCs w:val="24"/>
        </w:rPr>
        <w:t>Также, для улучшения демографической ситуации в муниципальном образовании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rsidR="00D91493" w:rsidRPr="00DF4AA2" w:rsidRDefault="00D91493" w:rsidP="0008250A">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sz w:val="24"/>
          <w:szCs w:val="24"/>
        </w:rPr>
        <w:t xml:space="preserve">К обслуживающей группе населения относятся занятые на предприятиях, в учреждениях и организациях, обеспечивающих потребности населения. В настоящее время численность обслуживающей группы составляет </w:t>
      </w:r>
      <w:r>
        <w:rPr>
          <w:rFonts w:ascii="TimesNewRoman" w:hAnsi="TimesNewRoman" w:cs="TimesNewRoman"/>
          <w:sz w:val="24"/>
          <w:szCs w:val="24"/>
        </w:rPr>
        <w:t xml:space="preserve">288 </w:t>
      </w:r>
      <w:r w:rsidRPr="00DF4AA2">
        <w:rPr>
          <w:rFonts w:ascii="TimesNewRoman" w:hAnsi="TimesNewRoman" w:cs="TimesNewRoman"/>
          <w:sz w:val="24"/>
          <w:szCs w:val="24"/>
        </w:rPr>
        <w:t>чел.</w:t>
      </w:r>
    </w:p>
    <w:p w:rsidR="00D91493" w:rsidRPr="00DF4AA2" w:rsidRDefault="00D91493" w:rsidP="00211A5D">
      <w:pPr>
        <w:spacing w:after="0" w:line="360" w:lineRule="auto"/>
        <w:ind w:firstLine="709"/>
        <w:jc w:val="right"/>
        <w:rPr>
          <w:rFonts w:ascii="Times New Roman CYR" w:hAnsi="Times New Roman CYR" w:cs="Times New Roman CYR"/>
          <w:sz w:val="24"/>
          <w:szCs w:val="24"/>
        </w:rPr>
      </w:pPr>
      <w:r w:rsidRPr="00DF4AA2">
        <w:rPr>
          <w:rFonts w:ascii="Times New Roman CYR" w:hAnsi="Times New Roman CYR" w:cs="Times New Roman CYR"/>
          <w:sz w:val="24"/>
          <w:szCs w:val="24"/>
        </w:rPr>
        <w:t xml:space="preserve">Таблица </w:t>
      </w:r>
      <w:r>
        <w:rPr>
          <w:rFonts w:ascii="Times New Roman CYR" w:hAnsi="Times New Roman CYR" w:cs="Times New Roman CYR"/>
          <w:sz w:val="24"/>
          <w:szCs w:val="24"/>
        </w:rPr>
        <w:t>2</w:t>
      </w:r>
    </w:p>
    <w:p w:rsidR="00D91493" w:rsidRPr="00DF4AA2" w:rsidRDefault="00D91493" w:rsidP="00FE0A1A">
      <w:pPr>
        <w:spacing w:after="0" w:line="360" w:lineRule="auto"/>
        <w:jc w:val="center"/>
        <w:rPr>
          <w:rFonts w:ascii="Times New Roman CYR" w:hAnsi="Times New Roman CYR" w:cs="Times New Roman CYR"/>
          <w:sz w:val="24"/>
          <w:szCs w:val="24"/>
        </w:rPr>
      </w:pPr>
      <w:r w:rsidRPr="00034C9D">
        <w:rPr>
          <w:rFonts w:ascii="Times New Roman CYR" w:hAnsi="Times New Roman CYR" w:cs="Times New Roman CYR"/>
          <w:sz w:val="24"/>
          <w:szCs w:val="24"/>
        </w:rPr>
        <w:t>Учреждения и предприятия МО «Комсомольское»</w:t>
      </w:r>
      <w:r w:rsidRPr="00DF4AA2">
        <w:rPr>
          <w:rFonts w:ascii="Times New Roman CYR" w:hAnsi="Times New Roman CYR" w:cs="Times New Roman CYR"/>
          <w:sz w:val="24"/>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8"/>
        <w:gridCol w:w="5931"/>
        <w:gridCol w:w="1843"/>
        <w:gridCol w:w="1524"/>
      </w:tblGrid>
      <w:tr w:rsidR="00D91493" w:rsidRPr="00254812">
        <w:tc>
          <w:tcPr>
            <w:tcW w:w="698"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 п/п</w:t>
            </w:r>
          </w:p>
        </w:tc>
        <w:tc>
          <w:tcPr>
            <w:tcW w:w="5931"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Наименование учреждений и предприятий обслуживания</w:t>
            </w:r>
          </w:p>
        </w:tc>
        <w:tc>
          <w:tcPr>
            <w:tcW w:w="1843"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Примечание</w:t>
            </w:r>
          </w:p>
        </w:tc>
        <w:tc>
          <w:tcPr>
            <w:tcW w:w="1524"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Количество работающих</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Администрация МО</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5</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Комсомольский Информационный Культурно-досуговый центр (+ библиотека)</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9</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МОУ Комсомольская общеобразовательная школа</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на 250 мест</w:t>
            </w: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21</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Детский сад</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на 30 мест</w:t>
            </w: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4</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Фельдшерско-акушерский пункт</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4</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Отделение почты</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Магазины Сосново-Озерского рабкоопа №13, №14</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5</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Магазин «Каприз»</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ИП Зборовская Н.С., лесозаготовка</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Merge w:val="restart"/>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5</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ИП Мацуков П.В., лесозаготовка</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Merge/>
          </w:tcPr>
          <w:p w:rsidR="00D91493" w:rsidRPr="00254812" w:rsidRDefault="00D91493" w:rsidP="00254812">
            <w:pPr>
              <w:spacing w:after="0" w:line="240" w:lineRule="auto"/>
              <w:jc w:val="center"/>
              <w:rPr>
                <w:rFonts w:ascii="Times New Roman CYR" w:hAnsi="Times New Roman CYR" w:cs="Times New Roman CYR"/>
                <w:sz w:val="24"/>
                <w:szCs w:val="24"/>
              </w:rPr>
            </w:pP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ООО «Эгита», Эгитинский карьер по добыче флюорита (плавикового шпата)</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50</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ДРСУч</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3</w:t>
            </w:r>
          </w:p>
        </w:tc>
      </w:tr>
      <w:tr w:rsidR="00D91493" w:rsidRPr="00254812">
        <w:tc>
          <w:tcPr>
            <w:tcW w:w="698" w:type="dxa"/>
          </w:tcPr>
          <w:p w:rsidR="00D91493" w:rsidRPr="00254812" w:rsidRDefault="00D91493" w:rsidP="00254812">
            <w:pPr>
              <w:pStyle w:val="ListParagraph"/>
              <w:numPr>
                <w:ilvl w:val="0"/>
                <w:numId w:val="37"/>
              </w:numPr>
              <w:spacing w:after="0" w:line="240" w:lineRule="auto"/>
              <w:ind w:left="0" w:firstLine="0"/>
              <w:jc w:val="center"/>
              <w:rPr>
                <w:rFonts w:ascii="Times New Roman CYR" w:hAnsi="Times New Roman CYR" w:cs="Times New Roman CYR"/>
                <w:sz w:val="24"/>
                <w:szCs w:val="24"/>
              </w:rPr>
            </w:pPr>
          </w:p>
        </w:tc>
        <w:tc>
          <w:tcPr>
            <w:tcW w:w="5931" w:type="dxa"/>
          </w:tcPr>
          <w:p w:rsidR="00D91493" w:rsidRPr="00254812" w:rsidRDefault="00D91493" w:rsidP="00254812">
            <w:pPr>
              <w:pStyle w:val="Heading6"/>
              <w:spacing w:before="0" w:line="360" w:lineRule="auto"/>
              <w:jc w:val="both"/>
              <w:rPr>
                <w:rFonts w:ascii="Times New Roman CYR" w:hAnsi="Times New Roman CYR" w:cs="Times New Roman CYR"/>
                <w:sz w:val="24"/>
                <w:szCs w:val="24"/>
              </w:rPr>
            </w:pPr>
            <w:r w:rsidRPr="00254812">
              <w:rPr>
                <w:rFonts w:ascii="Times New Roman CYR" w:hAnsi="Times New Roman CYR" w:cs="Times New Roman CYR"/>
                <w:i w:val="0"/>
                <w:iCs w:val="0"/>
                <w:color w:val="auto"/>
                <w:sz w:val="24"/>
                <w:szCs w:val="24"/>
              </w:rPr>
              <w:t xml:space="preserve">Занятых на производстве  </w:t>
            </w:r>
          </w:p>
        </w:tc>
        <w:tc>
          <w:tcPr>
            <w:tcW w:w="1843" w:type="dxa"/>
          </w:tcPr>
          <w:p w:rsidR="00D91493" w:rsidRPr="00254812" w:rsidRDefault="00D91493" w:rsidP="00254812">
            <w:pPr>
              <w:spacing w:after="0" w:line="240" w:lineRule="auto"/>
              <w:jc w:val="both"/>
              <w:rPr>
                <w:rFonts w:ascii="Times New Roman CYR" w:hAnsi="Times New Roman CYR" w:cs="Times New Roman CYR"/>
                <w:sz w:val="24"/>
                <w:szCs w:val="24"/>
              </w:rPr>
            </w:pPr>
          </w:p>
        </w:tc>
        <w:tc>
          <w:tcPr>
            <w:tcW w:w="15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i/>
                <w:iCs/>
                <w:sz w:val="24"/>
                <w:szCs w:val="24"/>
              </w:rPr>
              <w:t>229</w:t>
            </w:r>
          </w:p>
        </w:tc>
      </w:tr>
    </w:tbl>
    <w:p w:rsidR="00D91493" w:rsidRDefault="00D91493" w:rsidP="00271AC9">
      <w:pPr>
        <w:spacing w:after="0" w:line="360" w:lineRule="auto"/>
        <w:jc w:val="center"/>
        <w:rPr>
          <w:rFonts w:ascii="Times New Roman CYR" w:hAnsi="Times New Roman CYR" w:cs="Times New Roman CYR"/>
          <w:b/>
          <w:bCs/>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4.3. Перспективная численность населения</w:t>
      </w:r>
    </w:p>
    <w:p w:rsidR="00D91493" w:rsidRDefault="00D91493" w:rsidP="004F7B48">
      <w:pPr>
        <w:autoSpaceDE w:val="0"/>
        <w:autoSpaceDN w:val="0"/>
        <w:adjustRightInd w:val="0"/>
        <w:spacing w:after="0" w:line="360" w:lineRule="auto"/>
        <w:ind w:firstLine="709"/>
        <w:jc w:val="both"/>
        <w:rPr>
          <w:rFonts w:ascii="TimesNewRoman" w:hAnsi="TimesNewRoman" w:cs="TimesNewRoman"/>
          <w:sz w:val="24"/>
          <w:szCs w:val="24"/>
        </w:rPr>
      </w:pPr>
    </w:p>
    <w:p w:rsidR="00D91493" w:rsidRDefault="00D91493" w:rsidP="004F7B48">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sz w:val="24"/>
          <w:szCs w:val="24"/>
        </w:rPr>
        <w:t xml:space="preserve">На основании прогноза возрастной структуры населения, анализа современного баланса трудовых ресурсов, динамики изменения численности населения за последние 5 лет и перспектив экономического развития поселения составлен расчет трудовых ресурсов на I очередь и расчетный срок генерального плана. </w:t>
      </w:r>
    </w:p>
    <w:p w:rsidR="00D91493" w:rsidRPr="002B2AA0" w:rsidRDefault="00D91493" w:rsidP="002B2AA0">
      <w:pPr>
        <w:spacing w:after="0" w:line="360" w:lineRule="auto"/>
        <w:ind w:firstLine="709"/>
        <w:jc w:val="both"/>
        <w:rPr>
          <w:rFonts w:ascii="Times New Roman CYR" w:hAnsi="Times New Roman CYR" w:cs="Times New Roman CYR"/>
          <w:sz w:val="24"/>
          <w:szCs w:val="24"/>
          <w:lang w:eastAsia="en-US"/>
        </w:rPr>
      </w:pPr>
      <w:r w:rsidRPr="002B2AA0">
        <w:rPr>
          <w:rFonts w:ascii="Times New Roman CYR" w:hAnsi="Times New Roman CYR" w:cs="Times New Roman CYR"/>
          <w:sz w:val="24"/>
          <w:szCs w:val="24"/>
          <w:lang w:eastAsia="en-US"/>
        </w:rPr>
        <w:t>Ориентировочный расчет перспективной численности населения МО СП «</w:t>
      </w:r>
      <w:r>
        <w:rPr>
          <w:rFonts w:ascii="Times New Roman CYR" w:hAnsi="Times New Roman CYR" w:cs="Times New Roman CYR"/>
          <w:sz w:val="24"/>
          <w:szCs w:val="24"/>
          <w:lang w:eastAsia="en-US"/>
        </w:rPr>
        <w:t>Комсомольское</w:t>
      </w:r>
      <w:r w:rsidRPr="002B2AA0">
        <w:rPr>
          <w:rFonts w:ascii="Times New Roman CYR" w:hAnsi="Times New Roman CYR" w:cs="Times New Roman CYR"/>
          <w:sz w:val="24"/>
          <w:szCs w:val="24"/>
          <w:lang w:eastAsia="en-US"/>
        </w:rPr>
        <w:t xml:space="preserve">» произведен исходя из его экономической базы, имеющихся территориальных возможностей для перспективного развития и эколого-градостроительного положения в системе расселения. </w:t>
      </w:r>
    </w:p>
    <w:p w:rsidR="00D91493" w:rsidRPr="00DF4AA2" w:rsidRDefault="00D91493" w:rsidP="00211A5D">
      <w:pPr>
        <w:spacing w:after="0" w:line="360" w:lineRule="auto"/>
        <w:ind w:firstLine="709"/>
        <w:jc w:val="right"/>
        <w:rPr>
          <w:rFonts w:ascii="Times New Roman CYR" w:hAnsi="Times New Roman CYR" w:cs="Times New Roman CYR"/>
          <w:sz w:val="24"/>
          <w:szCs w:val="24"/>
        </w:rPr>
      </w:pPr>
      <w:r w:rsidRPr="00DF4AA2">
        <w:rPr>
          <w:rFonts w:ascii="Times New Roman CYR" w:hAnsi="Times New Roman CYR" w:cs="Times New Roman CYR"/>
          <w:sz w:val="24"/>
          <w:szCs w:val="24"/>
        </w:rPr>
        <w:t xml:space="preserve">Таблица </w:t>
      </w:r>
      <w:r>
        <w:rPr>
          <w:rFonts w:ascii="Times New Roman CYR" w:hAnsi="Times New Roman CYR" w:cs="Times New Roman CYR"/>
          <w:sz w:val="24"/>
          <w:szCs w:val="24"/>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2924"/>
        <w:gridCol w:w="2037"/>
        <w:gridCol w:w="2268"/>
      </w:tblGrid>
      <w:tr w:rsidR="00D91493" w:rsidRPr="00254812">
        <w:trPr>
          <w:jc w:val="center"/>
        </w:trPr>
        <w:tc>
          <w:tcPr>
            <w:tcW w:w="2093"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Село</w:t>
            </w:r>
          </w:p>
        </w:tc>
        <w:tc>
          <w:tcPr>
            <w:tcW w:w="29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Существующая численность населения</w:t>
            </w:r>
          </w:p>
        </w:tc>
        <w:tc>
          <w:tcPr>
            <w:tcW w:w="2037"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Первая очередь</w:t>
            </w:r>
          </w:p>
        </w:tc>
        <w:tc>
          <w:tcPr>
            <w:tcW w:w="2268"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Расчетный срок</w:t>
            </w:r>
          </w:p>
        </w:tc>
      </w:tr>
      <w:tr w:rsidR="00D91493" w:rsidRPr="00254812">
        <w:trPr>
          <w:jc w:val="center"/>
        </w:trPr>
        <w:tc>
          <w:tcPr>
            <w:tcW w:w="2093"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lang w:eastAsia="en-US"/>
              </w:rPr>
            </w:pPr>
            <w:r w:rsidRPr="00254812">
              <w:rPr>
                <w:rFonts w:ascii="Times New Roman CYR" w:hAnsi="Times New Roman CYR" w:cs="Times New Roman CYR"/>
                <w:sz w:val="24"/>
                <w:szCs w:val="24"/>
                <w:lang w:eastAsia="en-US"/>
              </w:rPr>
              <w:t>с. Комсомольское</w:t>
            </w:r>
          </w:p>
        </w:tc>
        <w:tc>
          <w:tcPr>
            <w:tcW w:w="2924"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lang w:eastAsia="en-US"/>
              </w:rPr>
            </w:pPr>
            <w:r w:rsidRPr="00254812">
              <w:rPr>
                <w:rFonts w:ascii="Times New Roman CYR" w:hAnsi="Times New Roman CYR" w:cs="Times New Roman CYR"/>
                <w:sz w:val="24"/>
                <w:szCs w:val="24"/>
                <w:lang w:eastAsia="en-US"/>
              </w:rPr>
              <w:t>717</w:t>
            </w:r>
          </w:p>
        </w:tc>
        <w:tc>
          <w:tcPr>
            <w:tcW w:w="2037"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lang w:eastAsia="en-US"/>
              </w:rPr>
            </w:pPr>
            <w:r w:rsidRPr="00254812">
              <w:rPr>
                <w:rFonts w:ascii="Times New Roman CYR" w:hAnsi="Times New Roman CYR" w:cs="Times New Roman CYR"/>
                <w:sz w:val="24"/>
                <w:szCs w:val="24"/>
                <w:lang w:eastAsia="en-US"/>
              </w:rPr>
              <w:t>811</w:t>
            </w:r>
          </w:p>
        </w:tc>
        <w:tc>
          <w:tcPr>
            <w:tcW w:w="2268"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lang w:eastAsia="en-US"/>
              </w:rPr>
            </w:pPr>
            <w:r w:rsidRPr="00254812">
              <w:rPr>
                <w:rFonts w:ascii="Times New Roman CYR" w:hAnsi="Times New Roman CYR" w:cs="Times New Roman CYR"/>
                <w:sz w:val="24"/>
                <w:szCs w:val="24"/>
                <w:lang w:eastAsia="en-US"/>
              </w:rPr>
              <w:t>905</w:t>
            </w:r>
          </w:p>
        </w:tc>
      </w:tr>
    </w:tbl>
    <w:p w:rsidR="00D91493" w:rsidRPr="00DF4AA2" w:rsidRDefault="00D91493" w:rsidP="004F7B48">
      <w:pPr>
        <w:spacing w:after="0" w:line="360" w:lineRule="auto"/>
        <w:ind w:firstLine="709"/>
        <w:jc w:val="both"/>
        <w:rPr>
          <w:rFonts w:ascii="Times New Roman CYR" w:hAnsi="Times New Roman CYR" w:cs="Times New Roman CYR"/>
          <w:sz w:val="24"/>
          <w:szCs w:val="24"/>
        </w:rPr>
      </w:pPr>
    </w:p>
    <w:p w:rsidR="00D91493" w:rsidRPr="005F4B82" w:rsidRDefault="00D91493" w:rsidP="005F4B82">
      <w:pPr>
        <w:spacing w:after="0" w:line="360" w:lineRule="auto"/>
        <w:jc w:val="center"/>
        <w:rPr>
          <w:rFonts w:ascii="Times New Roman CYR" w:hAnsi="Times New Roman CYR" w:cs="Times New Roman CYR"/>
          <w:sz w:val="24"/>
          <w:szCs w:val="24"/>
        </w:rPr>
      </w:pPr>
      <w:r w:rsidRPr="00DF4AA2">
        <w:rPr>
          <w:rFonts w:ascii="Times New Roman CYR" w:hAnsi="Times New Roman CYR" w:cs="Times New Roman CYR"/>
          <w:b/>
          <w:bCs/>
          <w:sz w:val="24"/>
          <w:szCs w:val="24"/>
        </w:rPr>
        <w:t>5. АНАЛИЗ СОСТОЯНИЯ ТЕРРИТОРИИ МО СП «</w:t>
      </w:r>
      <w:r>
        <w:rPr>
          <w:rFonts w:ascii="Times New Roman CYR" w:hAnsi="Times New Roman CYR" w:cs="Times New Roman CYR"/>
          <w:b/>
          <w:bCs/>
          <w:sz w:val="24"/>
          <w:szCs w:val="24"/>
        </w:rPr>
        <w:t>КОМСОМОЛЬСКОЕ</w:t>
      </w:r>
      <w:r w:rsidRPr="00DF4AA2">
        <w:rPr>
          <w:rFonts w:ascii="Times New Roman CYR" w:hAnsi="Times New Roman CYR" w:cs="Times New Roman CYR"/>
          <w:b/>
          <w:bCs/>
          <w:sz w:val="24"/>
          <w:szCs w:val="24"/>
        </w:rPr>
        <w:t>»</w:t>
      </w: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 xml:space="preserve">5.1. </w:t>
      </w:r>
      <w:r w:rsidRPr="00C938B2">
        <w:rPr>
          <w:rFonts w:ascii="Times New Roman CYR" w:hAnsi="Times New Roman CYR" w:cs="Times New Roman CYR"/>
          <w:b/>
          <w:bCs/>
          <w:sz w:val="24"/>
          <w:szCs w:val="24"/>
        </w:rPr>
        <w:t>Земельный фонд</w:t>
      </w:r>
    </w:p>
    <w:p w:rsidR="00D91493" w:rsidRDefault="00D91493" w:rsidP="00415BDF">
      <w:pPr>
        <w:spacing w:after="0" w:line="360" w:lineRule="auto"/>
        <w:ind w:firstLine="709"/>
        <w:jc w:val="both"/>
        <w:rPr>
          <w:rFonts w:ascii="Times New Roman CYR" w:hAnsi="Times New Roman CYR" w:cs="Times New Roman CYR"/>
          <w:sz w:val="24"/>
          <w:szCs w:val="24"/>
        </w:rPr>
      </w:pPr>
    </w:p>
    <w:p w:rsidR="00D91493" w:rsidRPr="00415BDF" w:rsidRDefault="00D91493" w:rsidP="00415BDF">
      <w:pPr>
        <w:spacing w:after="0" w:line="360" w:lineRule="auto"/>
        <w:ind w:firstLine="709"/>
        <w:jc w:val="both"/>
        <w:rPr>
          <w:rFonts w:ascii="Times New Roman CYR" w:hAnsi="Times New Roman CYR" w:cs="Times New Roman CYR"/>
          <w:sz w:val="24"/>
          <w:szCs w:val="24"/>
        </w:rPr>
      </w:pPr>
      <w:r w:rsidRPr="00415BDF">
        <w:rPr>
          <w:rFonts w:ascii="Times New Roman CYR" w:hAnsi="Times New Roman CYR" w:cs="Times New Roman CYR"/>
          <w:sz w:val="24"/>
          <w:szCs w:val="24"/>
        </w:rPr>
        <w:t xml:space="preserve">Территорию муниципального образования составляют исторически сложившиеся земли поселения, прилегающие к нему земли общего пользования, территории традиционного природопользования и земли для развития поселения. </w:t>
      </w:r>
    </w:p>
    <w:p w:rsidR="00D91493" w:rsidRPr="00415BDF" w:rsidRDefault="00D91493" w:rsidP="00415BDF">
      <w:pPr>
        <w:spacing w:after="0" w:line="360" w:lineRule="auto"/>
        <w:ind w:firstLine="709"/>
        <w:jc w:val="right"/>
        <w:rPr>
          <w:rFonts w:ascii="Times New Roman CYR" w:hAnsi="Times New Roman CYR" w:cs="Times New Roman CYR"/>
          <w:sz w:val="24"/>
          <w:szCs w:val="24"/>
        </w:rPr>
      </w:pPr>
      <w:r w:rsidRPr="00415BDF">
        <w:rPr>
          <w:rFonts w:ascii="Times New Roman CYR" w:hAnsi="Times New Roman CYR" w:cs="Times New Roman CYR"/>
          <w:sz w:val="24"/>
          <w:szCs w:val="24"/>
        </w:rPr>
        <w:t xml:space="preserve">Таблица </w:t>
      </w:r>
      <w:r>
        <w:rPr>
          <w:rFonts w:ascii="Times New Roman CYR" w:hAnsi="Times New Roman CYR" w:cs="Times New Roman CYR"/>
          <w:sz w:val="24"/>
          <w:szCs w:val="24"/>
        </w:rPr>
        <w:t>4</w:t>
      </w:r>
    </w:p>
    <w:tbl>
      <w:tblPr>
        <w:tblW w:w="10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
        <w:gridCol w:w="5552"/>
        <w:gridCol w:w="1022"/>
        <w:gridCol w:w="1372"/>
        <w:gridCol w:w="1613"/>
      </w:tblGrid>
      <w:tr w:rsidR="00D91493" w:rsidRPr="00254812">
        <w:trPr>
          <w:jc w:val="center"/>
        </w:trPr>
        <w:tc>
          <w:tcPr>
            <w:tcW w:w="670" w:type="dxa"/>
            <w:vAlign w:val="center"/>
          </w:tcPr>
          <w:p w:rsidR="00D91493" w:rsidRPr="00415BDF" w:rsidRDefault="00D91493" w:rsidP="00415BDF">
            <w:pPr>
              <w:spacing w:after="0" w:line="240" w:lineRule="auto"/>
              <w:jc w:val="center"/>
              <w:rPr>
                <w:rFonts w:ascii="Times New Roman CYR" w:hAnsi="Times New Roman CYR" w:cs="Times New Roman CYR"/>
                <w:b/>
                <w:bCs/>
                <w:sz w:val="24"/>
                <w:szCs w:val="24"/>
                <w:lang w:eastAsia="en-US"/>
              </w:rPr>
            </w:pPr>
            <w:r w:rsidRPr="00415BDF">
              <w:rPr>
                <w:rFonts w:ascii="Times New Roman CYR" w:hAnsi="Times New Roman CYR" w:cs="Times New Roman CYR"/>
                <w:b/>
                <w:bCs/>
                <w:sz w:val="24"/>
                <w:szCs w:val="24"/>
                <w:lang w:eastAsia="en-US"/>
              </w:rPr>
              <w:t>№ п/п</w:t>
            </w:r>
          </w:p>
        </w:tc>
        <w:tc>
          <w:tcPr>
            <w:tcW w:w="5552" w:type="dxa"/>
            <w:vAlign w:val="center"/>
          </w:tcPr>
          <w:p w:rsidR="00D91493" w:rsidRPr="00415BDF" w:rsidRDefault="00D91493" w:rsidP="00415BDF">
            <w:pPr>
              <w:spacing w:after="0" w:line="240" w:lineRule="auto"/>
              <w:jc w:val="center"/>
              <w:rPr>
                <w:rFonts w:ascii="Times New Roman CYR" w:hAnsi="Times New Roman CYR" w:cs="Times New Roman CYR"/>
                <w:b/>
                <w:bCs/>
                <w:sz w:val="24"/>
                <w:szCs w:val="24"/>
                <w:lang w:eastAsia="en-US"/>
              </w:rPr>
            </w:pPr>
            <w:r w:rsidRPr="00415BDF">
              <w:rPr>
                <w:rFonts w:ascii="Times New Roman CYR" w:hAnsi="Times New Roman CYR" w:cs="Times New Roman CYR"/>
                <w:b/>
                <w:bCs/>
                <w:sz w:val="24"/>
                <w:szCs w:val="24"/>
                <w:lang w:eastAsia="en-US"/>
              </w:rPr>
              <w:t>Категории</w:t>
            </w:r>
          </w:p>
        </w:tc>
        <w:tc>
          <w:tcPr>
            <w:tcW w:w="1022" w:type="dxa"/>
            <w:vAlign w:val="center"/>
          </w:tcPr>
          <w:p w:rsidR="00D91493" w:rsidRPr="00415BDF" w:rsidRDefault="00D91493" w:rsidP="00415BDF">
            <w:pPr>
              <w:spacing w:after="0" w:line="240" w:lineRule="auto"/>
              <w:jc w:val="center"/>
              <w:rPr>
                <w:rFonts w:ascii="Times New Roman CYR" w:hAnsi="Times New Roman CYR" w:cs="Times New Roman CYR"/>
                <w:b/>
                <w:bCs/>
                <w:sz w:val="24"/>
                <w:szCs w:val="24"/>
                <w:lang w:eastAsia="en-US"/>
              </w:rPr>
            </w:pPr>
            <w:r w:rsidRPr="00415BDF">
              <w:rPr>
                <w:rFonts w:ascii="Times New Roman CYR" w:hAnsi="Times New Roman CYR" w:cs="Times New Roman CYR"/>
                <w:b/>
                <w:bCs/>
                <w:sz w:val="24"/>
                <w:szCs w:val="24"/>
                <w:lang w:eastAsia="en-US"/>
              </w:rPr>
              <w:t>Ед. изм</w:t>
            </w:r>
          </w:p>
        </w:tc>
        <w:tc>
          <w:tcPr>
            <w:tcW w:w="1372" w:type="dxa"/>
            <w:vAlign w:val="center"/>
          </w:tcPr>
          <w:p w:rsidR="00D91493" w:rsidRPr="00415BDF" w:rsidRDefault="00D91493" w:rsidP="00415BDF">
            <w:pPr>
              <w:spacing w:after="0" w:line="240" w:lineRule="auto"/>
              <w:jc w:val="center"/>
              <w:rPr>
                <w:rFonts w:ascii="Times New Roman CYR" w:hAnsi="Times New Roman CYR" w:cs="Times New Roman CYR"/>
                <w:b/>
                <w:bCs/>
                <w:sz w:val="24"/>
                <w:szCs w:val="24"/>
                <w:lang w:eastAsia="en-US"/>
              </w:rPr>
            </w:pPr>
            <w:r w:rsidRPr="00415BDF">
              <w:rPr>
                <w:rFonts w:ascii="Times New Roman CYR" w:hAnsi="Times New Roman CYR" w:cs="Times New Roman CYR"/>
                <w:b/>
                <w:bCs/>
                <w:sz w:val="24"/>
                <w:szCs w:val="24"/>
                <w:lang w:eastAsia="en-US"/>
              </w:rPr>
              <w:t>Исх. Год (2012 г.)</w:t>
            </w:r>
          </w:p>
        </w:tc>
        <w:tc>
          <w:tcPr>
            <w:tcW w:w="1613" w:type="dxa"/>
            <w:vAlign w:val="center"/>
          </w:tcPr>
          <w:p w:rsidR="00D91493" w:rsidRPr="00415BDF" w:rsidRDefault="00D91493" w:rsidP="00415BDF">
            <w:pPr>
              <w:spacing w:after="0" w:line="240" w:lineRule="auto"/>
              <w:jc w:val="center"/>
              <w:rPr>
                <w:rFonts w:ascii="Times New Roman CYR" w:hAnsi="Times New Roman CYR" w:cs="Times New Roman CYR"/>
                <w:b/>
                <w:bCs/>
                <w:sz w:val="24"/>
                <w:szCs w:val="24"/>
                <w:lang w:eastAsia="en-US"/>
              </w:rPr>
            </w:pPr>
            <w:r w:rsidRPr="00415BDF">
              <w:rPr>
                <w:rFonts w:ascii="Times New Roman CYR" w:hAnsi="Times New Roman CYR" w:cs="Times New Roman CYR"/>
                <w:b/>
                <w:bCs/>
                <w:sz w:val="24"/>
                <w:szCs w:val="24"/>
                <w:lang w:eastAsia="en-US"/>
              </w:rPr>
              <w:t>Расчётный срок</w:t>
            </w:r>
          </w:p>
          <w:p w:rsidR="00D91493" w:rsidRPr="00415BDF" w:rsidRDefault="00D91493" w:rsidP="00415BDF">
            <w:pPr>
              <w:spacing w:after="0" w:line="240" w:lineRule="auto"/>
              <w:jc w:val="center"/>
              <w:rPr>
                <w:rFonts w:ascii="Times New Roman CYR" w:hAnsi="Times New Roman CYR" w:cs="Times New Roman CYR"/>
                <w:b/>
                <w:bCs/>
                <w:sz w:val="24"/>
                <w:szCs w:val="24"/>
                <w:lang w:eastAsia="en-US"/>
              </w:rPr>
            </w:pPr>
            <w:r w:rsidRPr="00415BDF">
              <w:rPr>
                <w:rFonts w:ascii="Times New Roman CYR" w:hAnsi="Times New Roman CYR" w:cs="Times New Roman CYR"/>
                <w:b/>
                <w:bCs/>
                <w:sz w:val="24"/>
                <w:szCs w:val="24"/>
                <w:lang w:eastAsia="en-US"/>
              </w:rPr>
              <w:t>(2032 г.)</w:t>
            </w:r>
          </w:p>
        </w:tc>
      </w:tr>
      <w:tr w:rsidR="00D91493" w:rsidRPr="00254812">
        <w:trPr>
          <w:jc w:val="center"/>
        </w:trPr>
        <w:tc>
          <w:tcPr>
            <w:tcW w:w="670"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1.</w:t>
            </w:r>
          </w:p>
        </w:tc>
        <w:tc>
          <w:tcPr>
            <w:tcW w:w="5552" w:type="dxa"/>
          </w:tcPr>
          <w:p w:rsidR="00D91493" w:rsidRPr="00415BDF" w:rsidRDefault="00D91493" w:rsidP="00415BDF">
            <w:pPr>
              <w:spacing w:after="0" w:line="240" w:lineRule="auto"/>
              <w:jc w:val="both"/>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Земли населенных пунктов</w:t>
            </w:r>
          </w:p>
        </w:tc>
        <w:tc>
          <w:tcPr>
            <w:tcW w:w="1022"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га</w:t>
            </w:r>
          </w:p>
        </w:tc>
        <w:tc>
          <w:tcPr>
            <w:tcW w:w="1372"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222,0</w:t>
            </w:r>
          </w:p>
        </w:tc>
        <w:tc>
          <w:tcPr>
            <w:tcW w:w="1613"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222,0</w:t>
            </w:r>
          </w:p>
        </w:tc>
      </w:tr>
      <w:tr w:rsidR="00D91493" w:rsidRPr="00254812">
        <w:trPr>
          <w:jc w:val="center"/>
        </w:trPr>
        <w:tc>
          <w:tcPr>
            <w:tcW w:w="670"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2.</w:t>
            </w:r>
          </w:p>
        </w:tc>
        <w:tc>
          <w:tcPr>
            <w:tcW w:w="5552" w:type="dxa"/>
          </w:tcPr>
          <w:p w:rsidR="00D91493" w:rsidRPr="00415BDF" w:rsidRDefault="00D91493" w:rsidP="00415BDF">
            <w:pPr>
              <w:spacing w:after="0" w:line="240" w:lineRule="auto"/>
              <w:jc w:val="both"/>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Земли сельскохозяйственного назначения</w:t>
            </w:r>
          </w:p>
        </w:tc>
        <w:tc>
          <w:tcPr>
            <w:tcW w:w="1022"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га</w:t>
            </w:r>
          </w:p>
        </w:tc>
        <w:tc>
          <w:tcPr>
            <w:tcW w:w="1372"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14950,3</w:t>
            </w:r>
          </w:p>
        </w:tc>
        <w:tc>
          <w:tcPr>
            <w:tcW w:w="1613"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14950,3</w:t>
            </w:r>
          </w:p>
        </w:tc>
      </w:tr>
      <w:tr w:rsidR="00D91493" w:rsidRPr="00254812">
        <w:trPr>
          <w:jc w:val="center"/>
        </w:trPr>
        <w:tc>
          <w:tcPr>
            <w:tcW w:w="670"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3.</w:t>
            </w:r>
          </w:p>
        </w:tc>
        <w:tc>
          <w:tcPr>
            <w:tcW w:w="5552" w:type="dxa"/>
          </w:tcPr>
          <w:p w:rsidR="00D91493" w:rsidRPr="00415BDF" w:rsidRDefault="00D91493" w:rsidP="00415BDF">
            <w:pPr>
              <w:spacing w:after="0" w:line="240" w:lineRule="auto"/>
              <w:jc w:val="both"/>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Земли промышленности, энергетики, транспорта, связи, телевидения</w:t>
            </w:r>
          </w:p>
        </w:tc>
        <w:tc>
          <w:tcPr>
            <w:tcW w:w="1022"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га</w:t>
            </w:r>
          </w:p>
        </w:tc>
        <w:tc>
          <w:tcPr>
            <w:tcW w:w="1372"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sidRPr="00334FA0">
              <w:rPr>
                <w:rFonts w:ascii="Times New Roman CYR" w:hAnsi="Times New Roman CYR" w:cs="Times New Roman CYR"/>
                <w:sz w:val="24"/>
                <w:szCs w:val="24"/>
                <w:lang w:eastAsia="en-US"/>
              </w:rPr>
              <w:t>-</w:t>
            </w:r>
          </w:p>
        </w:tc>
        <w:tc>
          <w:tcPr>
            <w:tcW w:w="1613"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sidRPr="00334FA0">
              <w:rPr>
                <w:rFonts w:ascii="Times New Roman CYR" w:hAnsi="Times New Roman CYR" w:cs="Times New Roman CYR"/>
                <w:sz w:val="24"/>
                <w:szCs w:val="24"/>
                <w:lang w:eastAsia="en-US"/>
              </w:rPr>
              <w:t>-</w:t>
            </w:r>
          </w:p>
        </w:tc>
      </w:tr>
      <w:tr w:rsidR="00D91493" w:rsidRPr="00254812">
        <w:trPr>
          <w:jc w:val="center"/>
        </w:trPr>
        <w:tc>
          <w:tcPr>
            <w:tcW w:w="670"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4.</w:t>
            </w:r>
          </w:p>
        </w:tc>
        <w:tc>
          <w:tcPr>
            <w:tcW w:w="5552" w:type="dxa"/>
          </w:tcPr>
          <w:p w:rsidR="00D91493" w:rsidRPr="00415BDF" w:rsidRDefault="00D91493" w:rsidP="00415BDF">
            <w:pPr>
              <w:spacing w:after="0" w:line="240" w:lineRule="auto"/>
              <w:jc w:val="both"/>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Земли лесного фонда</w:t>
            </w:r>
          </w:p>
        </w:tc>
        <w:tc>
          <w:tcPr>
            <w:tcW w:w="1022"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га</w:t>
            </w:r>
          </w:p>
        </w:tc>
        <w:tc>
          <w:tcPr>
            <w:tcW w:w="1372"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19335,0</w:t>
            </w:r>
          </w:p>
        </w:tc>
        <w:tc>
          <w:tcPr>
            <w:tcW w:w="1613"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19335,0</w:t>
            </w:r>
          </w:p>
        </w:tc>
      </w:tr>
      <w:tr w:rsidR="00D91493" w:rsidRPr="00254812">
        <w:trPr>
          <w:jc w:val="center"/>
        </w:trPr>
        <w:tc>
          <w:tcPr>
            <w:tcW w:w="670"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5.</w:t>
            </w:r>
          </w:p>
        </w:tc>
        <w:tc>
          <w:tcPr>
            <w:tcW w:w="5552" w:type="dxa"/>
          </w:tcPr>
          <w:p w:rsidR="00D91493" w:rsidRPr="00415BDF" w:rsidRDefault="00D91493" w:rsidP="00415BDF">
            <w:pPr>
              <w:spacing w:after="0" w:line="240" w:lineRule="auto"/>
              <w:jc w:val="both"/>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Земли водного фонда</w:t>
            </w:r>
          </w:p>
        </w:tc>
        <w:tc>
          <w:tcPr>
            <w:tcW w:w="1022"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га</w:t>
            </w:r>
          </w:p>
        </w:tc>
        <w:tc>
          <w:tcPr>
            <w:tcW w:w="1372"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87,1</w:t>
            </w:r>
          </w:p>
        </w:tc>
        <w:tc>
          <w:tcPr>
            <w:tcW w:w="1613"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87,1</w:t>
            </w:r>
          </w:p>
        </w:tc>
      </w:tr>
      <w:tr w:rsidR="00D91493" w:rsidRPr="00254812">
        <w:trPr>
          <w:jc w:val="center"/>
        </w:trPr>
        <w:tc>
          <w:tcPr>
            <w:tcW w:w="670"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6</w:t>
            </w:r>
          </w:p>
        </w:tc>
        <w:tc>
          <w:tcPr>
            <w:tcW w:w="5552" w:type="dxa"/>
          </w:tcPr>
          <w:p w:rsidR="00D91493" w:rsidRPr="00415BDF" w:rsidRDefault="00D91493" w:rsidP="00415BDF">
            <w:pPr>
              <w:spacing w:after="0" w:line="240" w:lineRule="auto"/>
              <w:jc w:val="both"/>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Земли особо охраняемых природных территорий и объектов</w:t>
            </w:r>
          </w:p>
        </w:tc>
        <w:tc>
          <w:tcPr>
            <w:tcW w:w="1022"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га</w:t>
            </w:r>
          </w:p>
        </w:tc>
        <w:tc>
          <w:tcPr>
            <w:tcW w:w="1372"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sidRPr="00334FA0">
              <w:rPr>
                <w:rFonts w:ascii="Times New Roman CYR" w:hAnsi="Times New Roman CYR" w:cs="Times New Roman CYR"/>
                <w:sz w:val="24"/>
                <w:szCs w:val="24"/>
                <w:lang w:eastAsia="en-US"/>
              </w:rPr>
              <w:t>-</w:t>
            </w:r>
          </w:p>
        </w:tc>
        <w:tc>
          <w:tcPr>
            <w:tcW w:w="1613"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sidRPr="00334FA0">
              <w:rPr>
                <w:rFonts w:ascii="Times New Roman CYR" w:hAnsi="Times New Roman CYR" w:cs="Times New Roman CYR"/>
                <w:sz w:val="24"/>
                <w:szCs w:val="24"/>
                <w:lang w:eastAsia="en-US"/>
              </w:rPr>
              <w:t>-</w:t>
            </w:r>
          </w:p>
        </w:tc>
      </w:tr>
      <w:tr w:rsidR="00D91493" w:rsidRPr="00254812">
        <w:trPr>
          <w:jc w:val="center"/>
        </w:trPr>
        <w:tc>
          <w:tcPr>
            <w:tcW w:w="670"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7</w:t>
            </w:r>
          </w:p>
        </w:tc>
        <w:tc>
          <w:tcPr>
            <w:tcW w:w="5552" w:type="dxa"/>
          </w:tcPr>
          <w:p w:rsidR="00D91493" w:rsidRPr="00415BDF" w:rsidRDefault="00D91493" w:rsidP="00415BDF">
            <w:pPr>
              <w:spacing w:after="0" w:line="240" w:lineRule="auto"/>
              <w:jc w:val="both"/>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Земли запаса</w:t>
            </w:r>
          </w:p>
        </w:tc>
        <w:tc>
          <w:tcPr>
            <w:tcW w:w="1022"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га</w:t>
            </w:r>
          </w:p>
        </w:tc>
        <w:tc>
          <w:tcPr>
            <w:tcW w:w="1372"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sidRPr="00334FA0">
              <w:rPr>
                <w:rFonts w:ascii="Times New Roman CYR" w:hAnsi="Times New Roman CYR" w:cs="Times New Roman CYR"/>
                <w:sz w:val="24"/>
                <w:szCs w:val="24"/>
                <w:lang w:eastAsia="en-US"/>
              </w:rPr>
              <w:t>-</w:t>
            </w:r>
          </w:p>
        </w:tc>
        <w:tc>
          <w:tcPr>
            <w:tcW w:w="1613"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sidRPr="00334FA0">
              <w:rPr>
                <w:rFonts w:ascii="Times New Roman CYR" w:hAnsi="Times New Roman CYR" w:cs="Times New Roman CYR"/>
                <w:sz w:val="24"/>
                <w:szCs w:val="24"/>
                <w:lang w:eastAsia="en-US"/>
              </w:rPr>
              <w:t>-</w:t>
            </w:r>
          </w:p>
        </w:tc>
      </w:tr>
      <w:tr w:rsidR="00D91493" w:rsidRPr="00254812">
        <w:trPr>
          <w:jc w:val="center"/>
        </w:trPr>
        <w:tc>
          <w:tcPr>
            <w:tcW w:w="670"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p>
        </w:tc>
        <w:tc>
          <w:tcPr>
            <w:tcW w:w="5552" w:type="dxa"/>
          </w:tcPr>
          <w:p w:rsidR="00D91493" w:rsidRPr="00415BDF" w:rsidRDefault="00D91493" w:rsidP="00415BDF">
            <w:pPr>
              <w:spacing w:after="0" w:line="240" w:lineRule="auto"/>
              <w:jc w:val="both"/>
              <w:rPr>
                <w:rFonts w:ascii="Times New Roman CYR" w:hAnsi="Times New Roman CYR" w:cs="Times New Roman CYR"/>
                <w:b/>
                <w:bCs/>
                <w:sz w:val="24"/>
                <w:szCs w:val="24"/>
                <w:lang w:eastAsia="en-US"/>
              </w:rPr>
            </w:pPr>
            <w:r w:rsidRPr="00415BDF">
              <w:rPr>
                <w:rFonts w:ascii="Times New Roman CYR" w:hAnsi="Times New Roman CYR" w:cs="Times New Roman CYR"/>
                <w:b/>
                <w:bCs/>
                <w:sz w:val="24"/>
                <w:szCs w:val="24"/>
                <w:lang w:eastAsia="en-US"/>
              </w:rPr>
              <w:t>Общая площадь в границах поселения</w:t>
            </w:r>
          </w:p>
        </w:tc>
        <w:tc>
          <w:tcPr>
            <w:tcW w:w="1022" w:type="dxa"/>
          </w:tcPr>
          <w:p w:rsidR="00D91493" w:rsidRPr="00415BDF" w:rsidRDefault="00D91493" w:rsidP="00415BDF">
            <w:pPr>
              <w:spacing w:after="0" w:line="240" w:lineRule="auto"/>
              <w:jc w:val="center"/>
              <w:rPr>
                <w:rFonts w:ascii="Times New Roman CYR" w:hAnsi="Times New Roman CYR" w:cs="Times New Roman CYR"/>
                <w:sz w:val="24"/>
                <w:szCs w:val="24"/>
                <w:lang w:eastAsia="en-US"/>
              </w:rPr>
            </w:pPr>
            <w:r w:rsidRPr="00415BDF">
              <w:rPr>
                <w:rFonts w:ascii="Times New Roman CYR" w:hAnsi="Times New Roman CYR" w:cs="Times New Roman CYR"/>
                <w:sz w:val="24"/>
                <w:szCs w:val="24"/>
                <w:lang w:eastAsia="en-US"/>
              </w:rPr>
              <w:t>га</w:t>
            </w:r>
          </w:p>
        </w:tc>
        <w:tc>
          <w:tcPr>
            <w:tcW w:w="1372" w:type="dxa"/>
          </w:tcPr>
          <w:p w:rsidR="00D91493" w:rsidRPr="00334FA0" w:rsidRDefault="00D91493" w:rsidP="005F4B82">
            <w:pPr>
              <w:spacing w:after="0" w:line="240" w:lineRule="auto"/>
              <w:jc w:val="center"/>
              <w:rPr>
                <w:rFonts w:ascii="Times New Roman CYR" w:hAnsi="Times New Roman CYR" w:cs="Times New Roman CYR"/>
                <w:b/>
                <w:bCs/>
                <w:sz w:val="24"/>
                <w:szCs w:val="24"/>
                <w:lang w:eastAsia="en-US"/>
              </w:rPr>
            </w:pPr>
            <w:r>
              <w:rPr>
                <w:rFonts w:ascii="Times New Roman CYR" w:hAnsi="Times New Roman CYR" w:cs="Times New Roman CYR"/>
                <w:b/>
                <w:bCs/>
                <w:sz w:val="24"/>
                <w:szCs w:val="24"/>
                <w:lang w:eastAsia="en-US"/>
              </w:rPr>
              <w:t>34594,4</w:t>
            </w:r>
          </w:p>
        </w:tc>
        <w:tc>
          <w:tcPr>
            <w:tcW w:w="1613" w:type="dxa"/>
          </w:tcPr>
          <w:p w:rsidR="00D91493" w:rsidRPr="00334FA0" w:rsidRDefault="00D91493" w:rsidP="005F4B82">
            <w:pPr>
              <w:spacing w:after="0" w:line="240" w:lineRule="auto"/>
              <w:jc w:val="center"/>
              <w:rPr>
                <w:rFonts w:ascii="Times New Roman CYR" w:hAnsi="Times New Roman CYR" w:cs="Times New Roman CYR"/>
                <w:b/>
                <w:bCs/>
                <w:sz w:val="24"/>
                <w:szCs w:val="24"/>
                <w:lang w:eastAsia="en-US"/>
              </w:rPr>
            </w:pPr>
            <w:r>
              <w:rPr>
                <w:rFonts w:ascii="Times New Roman CYR" w:hAnsi="Times New Roman CYR" w:cs="Times New Roman CYR"/>
                <w:b/>
                <w:bCs/>
                <w:sz w:val="24"/>
                <w:szCs w:val="24"/>
                <w:lang w:eastAsia="en-US"/>
              </w:rPr>
              <w:t>34594,4</w:t>
            </w:r>
          </w:p>
        </w:tc>
      </w:tr>
    </w:tbl>
    <w:p w:rsidR="00D91493" w:rsidRDefault="00D91493" w:rsidP="001C68AB">
      <w:pPr>
        <w:spacing w:after="0" w:line="360" w:lineRule="auto"/>
        <w:jc w:val="center"/>
        <w:rPr>
          <w:rFonts w:ascii="Times New Roman CYR" w:hAnsi="Times New Roman CYR" w:cs="Times New Roman CYR"/>
          <w:b/>
          <w:bCs/>
          <w:sz w:val="24"/>
          <w:szCs w:val="24"/>
        </w:rPr>
      </w:pPr>
    </w:p>
    <w:p w:rsidR="00D91493" w:rsidRPr="00DF4AA2" w:rsidRDefault="00D91493" w:rsidP="001C68AB">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 xml:space="preserve">5.2. </w:t>
      </w:r>
      <w:r w:rsidRPr="00472AE4">
        <w:rPr>
          <w:rFonts w:ascii="Times New Roman CYR" w:hAnsi="Times New Roman CYR" w:cs="Times New Roman CYR"/>
          <w:b/>
          <w:bCs/>
          <w:sz w:val="24"/>
          <w:szCs w:val="24"/>
        </w:rPr>
        <w:t>Жилищный фонд</w:t>
      </w:r>
    </w:p>
    <w:p w:rsidR="00D91493" w:rsidRDefault="00D91493" w:rsidP="001C68AB">
      <w:pPr>
        <w:spacing w:after="0" w:line="360" w:lineRule="auto"/>
        <w:ind w:firstLine="709"/>
        <w:jc w:val="both"/>
        <w:rPr>
          <w:rFonts w:ascii="Times New Roman CYR" w:hAnsi="Times New Roman CYR" w:cs="Times New Roman CYR"/>
          <w:sz w:val="24"/>
          <w:szCs w:val="24"/>
        </w:rPr>
      </w:pPr>
    </w:p>
    <w:p w:rsidR="00D91493" w:rsidRDefault="00D91493" w:rsidP="001C68A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Согласно данным администрации МО СП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xml:space="preserve">» жилищный фонд составляет </w:t>
      </w:r>
      <w:r>
        <w:rPr>
          <w:rFonts w:ascii="Times New Roman CYR" w:hAnsi="Times New Roman CYR" w:cs="Times New Roman CYR"/>
          <w:sz w:val="24"/>
          <w:szCs w:val="24"/>
        </w:rPr>
        <w:t>5,68</w:t>
      </w:r>
      <w:r w:rsidRPr="00DF4AA2">
        <w:rPr>
          <w:rFonts w:ascii="Times New Roman CYR" w:hAnsi="Times New Roman CYR" w:cs="Times New Roman CYR"/>
          <w:sz w:val="24"/>
          <w:szCs w:val="24"/>
        </w:rPr>
        <w:t xml:space="preserve"> тыс.кв.м. Жилая застройка представлена одноэтажными домами с усадьбами и отличается удовлетворительным физическим состоянием. Жилищный фонд отличается отсутствием благоустройства. Средняя обеспеченность одного постоянного жителя составляет </w:t>
      </w:r>
      <w:r>
        <w:rPr>
          <w:rFonts w:ascii="Times New Roman CYR" w:hAnsi="Times New Roman CYR" w:cs="Times New Roman CYR"/>
          <w:sz w:val="24"/>
          <w:szCs w:val="24"/>
        </w:rPr>
        <w:t>7,93</w:t>
      </w:r>
      <w:r w:rsidRPr="00DF4AA2">
        <w:rPr>
          <w:rFonts w:ascii="Times New Roman CYR" w:hAnsi="Times New Roman CYR" w:cs="Times New Roman CYR"/>
          <w:sz w:val="24"/>
          <w:szCs w:val="24"/>
        </w:rPr>
        <w:t xml:space="preserve"> кв.м. </w:t>
      </w:r>
    </w:p>
    <w:p w:rsidR="00D91493" w:rsidRDefault="00D91493" w:rsidP="007B3F89">
      <w:pPr>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Жилищный фонд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7"/>
        <w:gridCol w:w="1418"/>
        <w:gridCol w:w="1275"/>
        <w:gridCol w:w="1241"/>
      </w:tblGrid>
      <w:tr w:rsidR="00D91493" w:rsidRPr="00254812">
        <w:tc>
          <w:tcPr>
            <w:tcW w:w="6487" w:type="dxa"/>
            <w:vAlign w:val="center"/>
          </w:tcPr>
          <w:p w:rsidR="00D91493" w:rsidRPr="00254812" w:rsidRDefault="00D91493" w:rsidP="00254812">
            <w:pPr>
              <w:spacing w:after="0"/>
              <w:jc w:val="center"/>
              <w:rPr>
                <w:rFonts w:ascii="Times New Roman CYR" w:hAnsi="Times New Roman CYR" w:cs="Times New Roman CYR"/>
                <w:sz w:val="24"/>
                <w:szCs w:val="24"/>
              </w:rPr>
            </w:pPr>
          </w:p>
        </w:tc>
        <w:tc>
          <w:tcPr>
            <w:tcW w:w="1418"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2009</w:t>
            </w:r>
          </w:p>
        </w:tc>
        <w:tc>
          <w:tcPr>
            <w:tcW w:w="1275"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2010</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2011</w:t>
            </w:r>
          </w:p>
        </w:tc>
      </w:tr>
      <w:tr w:rsidR="00D91493" w:rsidRPr="00254812">
        <w:tc>
          <w:tcPr>
            <w:tcW w:w="10421" w:type="dxa"/>
            <w:gridSpan w:val="4"/>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Жилой фонд, всего</w:t>
            </w:r>
          </w:p>
        </w:tc>
      </w:tr>
      <w:tr w:rsidR="00D91493" w:rsidRPr="00254812">
        <w:tc>
          <w:tcPr>
            <w:tcW w:w="6487"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Общая площадь</w:t>
            </w:r>
          </w:p>
        </w:tc>
        <w:tc>
          <w:tcPr>
            <w:tcW w:w="1418"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5776,85</w:t>
            </w:r>
          </w:p>
        </w:tc>
        <w:tc>
          <w:tcPr>
            <w:tcW w:w="1275"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5756,85</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5684,62</w:t>
            </w:r>
          </w:p>
        </w:tc>
      </w:tr>
      <w:tr w:rsidR="00D91493" w:rsidRPr="00254812">
        <w:tc>
          <w:tcPr>
            <w:tcW w:w="6487"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Площадь, оборудованная газом (кв.м.)</w:t>
            </w:r>
          </w:p>
        </w:tc>
        <w:tc>
          <w:tcPr>
            <w:tcW w:w="1418"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1236,54</w:t>
            </w:r>
          </w:p>
        </w:tc>
        <w:tc>
          <w:tcPr>
            <w:tcW w:w="1275"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1236,54</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1236,54</w:t>
            </w:r>
          </w:p>
        </w:tc>
      </w:tr>
      <w:tr w:rsidR="00D91493" w:rsidRPr="00254812">
        <w:tc>
          <w:tcPr>
            <w:tcW w:w="10421" w:type="dxa"/>
            <w:gridSpan w:val="4"/>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По типу жилья (единиц)</w:t>
            </w:r>
          </w:p>
        </w:tc>
      </w:tr>
      <w:tr w:rsidR="00D91493" w:rsidRPr="00254812">
        <w:tc>
          <w:tcPr>
            <w:tcW w:w="6487"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Жилой дом</w:t>
            </w:r>
          </w:p>
        </w:tc>
        <w:tc>
          <w:tcPr>
            <w:tcW w:w="1418"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93</w:t>
            </w:r>
          </w:p>
        </w:tc>
        <w:tc>
          <w:tcPr>
            <w:tcW w:w="1275"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92</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92</w:t>
            </w:r>
          </w:p>
        </w:tc>
      </w:tr>
      <w:tr w:rsidR="00D91493" w:rsidRPr="00254812">
        <w:tc>
          <w:tcPr>
            <w:tcW w:w="6487" w:type="dxa"/>
            <w:vAlign w:val="center"/>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Квартира</w:t>
            </w:r>
          </w:p>
        </w:tc>
        <w:tc>
          <w:tcPr>
            <w:tcW w:w="1418"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42</w:t>
            </w:r>
          </w:p>
        </w:tc>
        <w:tc>
          <w:tcPr>
            <w:tcW w:w="1275"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42</w:t>
            </w:r>
          </w:p>
        </w:tc>
        <w:tc>
          <w:tcPr>
            <w:tcW w:w="1241"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41</w:t>
            </w:r>
          </w:p>
        </w:tc>
      </w:tr>
    </w:tbl>
    <w:p w:rsidR="00D91493" w:rsidRPr="00DF4AA2" w:rsidRDefault="00D91493" w:rsidP="001C68AB">
      <w:pPr>
        <w:spacing w:after="0" w:line="360" w:lineRule="auto"/>
        <w:ind w:firstLine="709"/>
        <w:jc w:val="both"/>
        <w:rPr>
          <w:rFonts w:ascii="Times New Roman CYR" w:hAnsi="Times New Roman CYR" w:cs="Times New Roman CYR"/>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5.3. Культурно-бытовое обслуживание населения</w:t>
      </w:r>
    </w:p>
    <w:p w:rsidR="00D91493" w:rsidRDefault="00D91493" w:rsidP="00FB2F1B">
      <w:pPr>
        <w:tabs>
          <w:tab w:val="left" w:pos="5910"/>
        </w:tabs>
        <w:spacing w:after="0" w:line="360" w:lineRule="auto"/>
        <w:ind w:firstLine="709"/>
        <w:jc w:val="both"/>
        <w:rPr>
          <w:rFonts w:ascii="Times New Roman CYR" w:hAnsi="Times New Roman CYR" w:cs="Times New Roman CYR"/>
          <w:sz w:val="24"/>
          <w:szCs w:val="24"/>
        </w:rPr>
      </w:pPr>
    </w:p>
    <w:p w:rsidR="00D91493" w:rsidRPr="00DF4AA2" w:rsidRDefault="00D91493" w:rsidP="00FB2F1B">
      <w:pPr>
        <w:tabs>
          <w:tab w:val="left" w:pos="5910"/>
        </w:tabs>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В </w:t>
      </w:r>
      <w:r>
        <w:rPr>
          <w:rFonts w:ascii="Times New Roman CYR" w:hAnsi="Times New Roman CYR" w:cs="Times New Roman CYR"/>
          <w:sz w:val="24"/>
          <w:szCs w:val="24"/>
        </w:rPr>
        <w:t>селе Комсомольское</w:t>
      </w:r>
      <w:r w:rsidRPr="00DF4AA2">
        <w:rPr>
          <w:rFonts w:ascii="Times New Roman CYR" w:hAnsi="Times New Roman CYR" w:cs="Times New Roman CYR"/>
          <w:sz w:val="24"/>
          <w:szCs w:val="24"/>
        </w:rPr>
        <w:t xml:space="preserve"> дейс</w:t>
      </w:r>
      <w:r>
        <w:rPr>
          <w:rFonts w:ascii="Times New Roman CYR" w:hAnsi="Times New Roman CYR" w:cs="Times New Roman CYR"/>
          <w:sz w:val="24"/>
          <w:szCs w:val="24"/>
        </w:rPr>
        <w:t>твует общеобразовательная школа</w:t>
      </w:r>
      <w:r w:rsidRPr="00DF4AA2">
        <w:rPr>
          <w:rFonts w:ascii="Times New Roman CYR" w:hAnsi="Times New Roman CYR" w:cs="Times New Roman CYR"/>
          <w:sz w:val="24"/>
          <w:szCs w:val="24"/>
        </w:rPr>
        <w:t xml:space="preserve">. Учреждения культуры представлены библиотекой и сельским Домом культуры. </w:t>
      </w:r>
    </w:p>
    <w:p w:rsidR="00D91493" w:rsidRPr="00DF4AA2" w:rsidRDefault="00D91493" w:rsidP="00FB2F1B">
      <w:pPr>
        <w:tabs>
          <w:tab w:val="left" w:pos="5910"/>
        </w:tabs>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Действуют также почтовое отделение связи. Торговая сеть представлена магазинами товаров повседневного спроса. Медицинское обслуживание населения осуществля</w:t>
      </w:r>
      <w:r>
        <w:rPr>
          <w:rFonts w:ascii="Times New Roman CYR" w:hAnsi="Times New Roman CYR" w:cs="Times New Roman CYR"/>
          <w:sz w:val="24"/>
          <w:szCs w:val="24"/>
        </w:rPr>
        <w:t>ет фельдшерско-акушерский пункт</w:t>
      </w:r>
      <w:r w:rsidRPr="00DF4AA2">
        <w:rPr>
          <w:rFonts w:ascii="Times New Roman CYR" w:hAnsi="Times New Roman CYR" w:cs="Times New Roman CYR"/>
          <w:sz w:val="24"/>
          <w:szCs w:val="24"/>
        </w:rPr>
        <w:t xml:space="preserve">. </w:t>
      </w:r>
    </w:p>
    <w:p w:rsidR="00D91493" w:rsidRPr="00DF4AA2" w:rsidRDefault="00D91493" w:rsidP="006208AB">
      <w:pPr>
        <w:tabs>
          <w:tab w:val="left" w:pos="5910"/>
        </w:tabs>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В целом МО СП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объектами обслуживания обеспечено на достаточном уровне. Отсутствуют объекты коммунально-бытового обслуживания, предприятия общественного питания и объекты придорожного сервиса.</w:t>
      </w:r>
    </w:p>
    <w:p w:rsidR="00D91493" w:rsidRPr="00DF4AA2" w:rsidRDefault="00D91493" w:rsidP="00271AC9">
      <w:pPr>
        <w:spacing w:after="0" w:line="360" w:lineRule="auto"/>
        <w:jc w:val="center"/>
        <w:rPr>
          <w:rFonts w:ascii="Times New Roman CYR" w:hAnsi="Times New Roman CYR" w:cs="Times New Roman CYR"/>
          <w:b/>
          <w:bCs/>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5.4. Территории специального назначения</w:t>
      </w:r>
    </w:p>
    <w:p w:rsidR="00D91493" w:rsidRDefault="00D91493" w:rsidP="00435B75">
      <w:pPr>
        <w:tabs>
          <w:tab w:val="left" w:pos="0"/>
        </w:tabs>
        <w:spacing w:after="0" w:line="360" w:lineRule="auto"/>
        <w:ind w:firstLine="709"/>
        <w:jc w:val="both"/>
        <w:rPr>
          <w:rFonts w:ascii="Times New Roman CYR" w:hAnsi="Times New Roman CYR" w:cs="Times New Roman CYR"/>
          <w:b/>
          <w:bCs/>
          <w:i/>
          <w:iCs/>
          <w:sz w:val="24"/>
          <w:szCs w:val="24"/>
        </w:rPr>
      </w:pPr>
    </w:p>
    <w:p w:rsidR="00D91493" w:rsidRPr="00435B75" w:rsidRDefault="00D91493" w:rsidP="00435B75">
      <w:pPr>
        <w:tabs>
          <w:tab w:val="left" w:pos="0"/>
        </w:tabs>
        <w:spacing w:after="0" w:line="360" w:lineRule="auto"/>
        <w:ind w:firstLine="709"/>
        <w:jc w:val="both"/>
        <w:rPr>
          <w:rFonts w:ascii="Times New Roman CYR" w:hAnsi="Times New Roman CYR" w:cs="Times New Roman CYR"/>
          <w:sz w:val="24"/>
          <w:szCs w:val="24"/>
        </w:rPr>
      </w:pPr>
      <w:r w:rsidRPr="00435B75">
        <w:rPr>
          <w:rFonts w:ascii="Times New Roman CYR" w:hAnsi="Times New Roman CYR" w:cs="Times New Roman CYR"/>
          <w:b/>
          <w:bCs/>
          <w:i/>
          <w:iCs/>
          <w:sz w:val="24"/>
          <w:szCs w:val="24"/>
        </w:rPr>
        <w:t>Территории ритуального назначения.</w:t>
      </w:r>
      <w:r w:rsidRPr="00435B75">
        <w:rPr>
          <w:rFonts w:ascii="Times New Roman CYR" w:hAnsi="Times New Roman CYR" w:cs="Times New Roman CYR"/>
          <w:b/>
          <w:bCs/>
          <w:sz w:val="24"/>
          <w:szCs w:val="24"/>
        </w:rPr>
        <w:t xml:space="preserve"> </w:t>
      </w:r>
      <w:r w:rsidRPr="00435B75">
        <w:rPr>
          <w:rFonts w:ascii="Times New Roman CYR" w:hAnsi="Times New Roman CYR" w:cs="Times New Roman CYR"/>
          <w:sz w:val="24"/>
          <w:szCs w:val="24"/>
        </w:rPr>
        <w:t>На территории муниципального образования</w:t>
      </w:r>
      <w:r w:rsidRPr="00EB0F0B">
        <w:rPr>
          <w:rFonts w:ascii="Times New Roman" w:hAnsi="Times New Roman" w:cs="Times New Roman"/>
          <w:sz w:val="24"/>
          <w:szCs w:val="24"/>
        </w:rPr>
        <w:t xml:space="preserve"> </w:t>
      </w:r>
      <w:r>
        <w:rPr>
          <w:rFonts w:ascii="Times New Roman" w:hAnsi="Times New Roman" w:cs="Times New Roman"/>
          <w:sz w:val="24"/>
          <w:szCs w:val="24"/>
        </w:rPr>
        <w:t>имеется 1 кладбище (русское) с восточной стороны села общей площадью 2,0 га</w:t>
      </w:r>
      <w:r w:rsidRPr="00435B75">
        <w:rPr>
          <w:rFonts w:ascii="Times New Roman CYR" w:hAnsi="Times New Roman CYR" w:cs="Times New Roman CYR"/>
          <w:sz w:val="24"/>
          <w:szCs w:val="24"/>
        </w:rPr>
        <w:t>. В создании новых сельское поселение  не нуждается. Санитарно-защитная зоны выдержана, и составляет 50,0 м.</w:t>
      </w:r>
    </w:p>
    <w:p w:rsidR="00D91493" w:rsidRPr="00DF4AA2" w:rsidRDefault="00D91493" w:rsidP="00435B75">
      <w:pPr>
        <w:spacing w:after="0" w:line="360" w:lineRule="auto"/>
        <w:ind w:firstLine="709"/>
        <w:jc w:val="both"/>
        <w:rPr>
          <w:rFonts w:ascii="Times New Roman CYR" w:hAnsi="Times New Roman CYR" w:cs="Times New Roman CYR"/>
          <w:b/>
          <w:bCs/>
          <w:sz w:val="24"/>
          <w:szCs w:val="24"/>
        </w:rPr>
      </w:pPr>
      <w:r w:rsidRPr="00435B75">
        <w:rPr>
          <w:rFonts w:ascii="Times New Roman CYR" w:hAnsi="Times New Roman CYR" w:cs="Times New Roman CYR"/>
          <w:b/>
          <w:bCs/>
          <w:i/>
          <w:iCs/>
          <w:spacing w:val="-5"/>
          <w:sz w:val="24"/>
          <w:szCs w:val="24"/>
          <w:lang w:eastAsia="en-US"/>
        </w:rPr>
        <w:t>Территории складирования и захоронения отходов</w:t>
      </w:r>
      <w:r w:rsidRPr="00435B75">
        <w:rPr>
          <w:rFonts w:ascii="Times New Roman CYR" w:hAnsi="Times New Roman CYR" w:cs="Times New Roman CYR"/>
          <w:sz w:val="24"/>
          <w:szCs w:val="24"/>
          <w:lang w:eastAsia="en-US"/>
        </w:rPr>
        <w:t xml:space="preserve">. </w:t>
      </w:r>
      <w:r w:rsidRPr="00435B75">
        <w:rPr>
          <w:rFonts w:ascii="Times New Roman CYR" w:hAnsi="Times New Roman CYR" w:cs="Times New Roman CYR"/>
          <w:sz w:val="24"/>
          <w:szCs w:val="24"/>
        </w:rPr>
        <w:t>Согласно Постановлению Главы администрации МО «Еравнинский район» №122 от 16 марта 2012 года и Акту выбора земельного участка для строительства скотомогильника и места свалки мусора.</w:t>
      </w:r>
      <w:r>
        <w:rPr>
          <w:rFonts w:ascii="Times New Roman CYR" w:hAnsi="Times New Roman CYR" w:cs="Times New Roman CYR"/>
          <w:sz w:val="24"/>
          <w:szCs w:val="24"/>
        </w:rPr>
        <w:t xml:space="preserve"> </w:t>
      </w:r>
      <w:r>
        <w:rPr>
          <w:rFonts w:ascii="Times New Roman" w:hAnsi="Times New Roman" w:cs="Times New Roman"/>
          <w:sz w:val="24"/>
          <w:szCs w:val="24"/>
        </w:rPr>
        <w:t>Имеются 2 санкционированные свалки общей площадью 2,0 га, скотомогильник. (1,0 га с восточной стороны села, 1,01 га включая скотомогильник)</w:t>
      </w:r>
    </w:p>
    <w:p w:rsidR="00D91493" w:rsidRPr="00DF4AA2" w:rsidRDefault="00D91493" w:rsidP="00271AC9">
      <w:pPr>
        <w:spacing w:after="0" w:line="360" w:lineRule="auto"/>
        <w:jc w:val="center"/>
        <w:rPr>
          <w:rFonts w:ascii="Times New Roman CYR" w:hAnsi="Times New Roman CYR" w:cs="Times New Roman CYR"/>
          <w:b/>
          <w:bCs/>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5.5. Транспортная инфраструктура</w:t>
      </w:r>
    </w:p>
    <w:p w:rsidR="00D91493" w:rsidRDefault="00D91493" w:rsidP="00524906">
      <w:pPr>
        <w:autoSpaceDE w:val="0"/>
        <w:autoSpaceDN w:val="0"/>
        <w:adjustRightInd w:val="0"/>
        <w:spacing w:after="0" w:line="360" w:lineRule="auto"/>
        <w:ind w:firstLine="709"/>
        <w:jc w:val="both"/>
        <w:rPr>
          <w:rFonts w:ascii="Times New Roman CYR" w:hAnsi="Times New Roman CYR" w:cs="Times New Roman CYR"/>
          <w:sz w:val="24"/>
          <w:szCs w:val="24"/>
        </w:rPr>
      </w:pPr>
    </w:p>
    <w:p w:rsidR="00D91493" w:rsidRDefault="00D91493" w:rsidP="00524906">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 New Roman CYR" w:hAnsi="Times New Roman CYR" w:cs="Times New Roman CYR"/>
          <w:sz w:val="24"/>
          <w:szCs w:val="24"/>
        </w:rPr>
        <w:t xml:space="preserve">По территории поселения проходит автомобильная дорога общего пользования регионального значения Улан-Удэ - Романовка – Чита, на данном участке категория дороги -   </w:t>
      </w:r>
      <w:r w:rsidRPr="00DF4AA2">
        <w:rPr>
          <w:rFonts w:ascii="Times New Roman CYR" w:hAnsi="Times New Roman CYR" w:cs="Times New Roman CYR"/>
          <w:sz w:val="24"/>
          <w:szCs w:val="24"/>
          <w:lang w:val="en-US"/>
        </w:rPr>
        <w:t>IV</w:t>
      </w:r>
      <w:r>
        <w:rPr>
          <w:rFonts w:ascii="Times New Roman CYR" w:hAnsi="Times New Roman CYR" w:cs="Times New Roman CYR"/>
          <w:sz w:val="24"/>
          <w:szCs w:val="24"/>
        </w:rPr>
        <w:t>, покрытие и</w:t>
      </w:r>
      <w:r w:rsidRPr="00DF4AA2">
        <w:rPr>
          <w:rFonts w:ascii="Times New Roman CYR" w:hAnsi="Times New Roman CYR" w:cs="Times New Roman CYR"/>
          <w:sz w:val="24"/>
          <w:szCs w:val="24"/>
        </w:rPr>
        <w:t>зношено.</w:t>
      </w:r>
      <w:r w:rsidRPr="00DF4AA2">
        <w:rPr>
          <w:rFonts w:ascii="TimesNewRoman" w:hAnsi="TimesNewRoman" w:cs="TimesNewRoman"/>
          <w:sz w:val="24"/>
          <w:szCs w:val="24"/>
        </w:rPr>
        <w:t xml:space="preserve"> Транспортные связи МО СП «</w:t>
      </w:r>
      <w:r>
        <w:rPr>
          <w:rFonts w:ascii="TimesNewRoman" w:hAnsi="TimesNewRoman" w:cs="TimesNewRoman"/>
          <w:sz w:val="24"/>
          <w:szCs w:val="24"/>
        </w:rPr>
        <w:t>Комсомольское</w:t>
      </w:r>
      <w:r w:rsidRPr="00DF4AA2">
        <w:rPr>
          <w:rFonts w:ascii="TimesNewRoman" w:hAnsi="TimesNewRoman" w:cs="TimesNewRoman"/>
          <w:sz w:val="24"/>
          <w:szCs w:val="24"/>
        </w:rPr>
        <w:t xml:space="preserve">» поддерживаются автомобильным транспортом. </w:t>
      </w:r>
    </w:p>
    <w:p w:rsidR="00D91493" w:rsidRPr="00DF4AA2" w:rsidRDefault="00D91493" w:rsidP="00524906">
      <w:pPr>
        <w:autoSpaceDE w:val="0"/>
        <w:autoSpaceDN w:val="0"/>
        <w:adjustRightInd w:val="0"/>
        <w:spacing w:after="0" w:line="360" w:lineRule="auto"/>
        <w:ind w:firstLine="709"/>
        <w:jc w:val="both"/>
        <w:rPr>
          <w:rFonts w:ascii="TimesNewRoman" w:hAnsi="TimesNewRoman" w:cs="TimesNewRoman"/>
          <w:sz w:val="24"/>
          <w:szCs w:val="24"/>
        </w:rPr>
      </w:pPr>
      <w:r>
        <w:rPr>
          <w:rFonts w:ascii="Times New Roman" w:hAnsi="Times New Roman" w:cs="Times New Roman"/>
          <w:sz w:val="24"/>
          <w:szCs w:val="24"/>
        </w:rPr>
        <w:t>Удаленность от административного центра муниципального района – с. Сосново-Озерское –30 км. По территории поселения проходит автомобильная дорога регионального значения Улан-Удэ – Романовка – Чита. До ближайшей железнодорожной станции – г. Улан-Удэ – 280 км.</w:t>
      </w:r>
    </w:p>
    <w:p w:rsidR="00D91493" w:rsidRPr="00DF4AA2" w:rsidRDefault="00D91493" w:rsidP="003168E8">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sz w:val="24"/>
          <w:szCs w:val="24"/>
        </w:rPr>
        <w:t xml:space="preserve">В настоящее время транспортное обслуживание населения села осуществляется маршрутными автобусами. Обслуживание осуществляют частные предприниматели. </w:t>
      </w:r>
    </w:p>
    <w:p w:rsidR="00D91493" w:rsidRPr="00DF4AA2" w:rsidRDefault="00D91493" w:rsidP="00524906">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sz w:val="24"/>
          <w:szCs w:val="24"/>
        </w:rPr>
        <w:t>Отдаленность от транспортных узлов и рынков сбыта негативно отра</w:t>
      </w:r>
      <w:r w:rsidRPr="00DF4AA2">
        <w:rPr>
          <w:rFonts w:ascii="TimesNewRoman" w:hAnsi="TimesNewRoman" w:cs="TimesNewRoman"/>
          <w:sz w:val="24"/>
          <w:szCs w:val="24"/>
        </w:rPr>
        <w:softHyphen/>
        <w:t>жается на экономике поселения, увеличивая издержки производства  и снижая оперативность оборота продукции.</w:t>
      </w:r>
    </w:p>
    <w:p w:rsidR="00D91493" w:rsidRPr="00DF4AA2" w:rsidRDefault="00D91493" w:rsidP="003168E8">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sz w:val="24"/>
          <w:szCs w:val="24"/>
        </w:rPr>
        <w:t>Основным недостатком автодорожной сети является плохое техническое состояние покрытий существующих автомобильных дорог, отсутствие благоустройства улиц: нет освещения, отсутствуют тротуары.</w:t>
      </w:r>
    </w:p>
    <w:p w:rsidR="00D91493" w:rsidRPr="00DF4AA2" w:rsidRDefault="00D91493" w:rsidP="00407408">
      <w:pPr>
        <w:autoSpaceDE w:val="0"/>
        <w:autoSpaceDN w:val="0"/>
        <w:adjustRightInd w:val="0"/>
        <w:spacing w:after="0" w:line="360" w:lineRule="auto"/>
        <w:ind w:firstLine="709"/>
        <w:rPr>
          <w:rFonts w:ascii="TimesNewRoman" w:hAnsi="TimesNewRoman" w:cs="TimesNewRoman"/>
          <w:sz w:val="20"/>
          <w:szCs w:val="20"/>
        </w:rPr>
      </w:pPr>
      <w:r w:rsidRPr="00DF4AA2">
        <w:rPr>
          <w:rFonts w:ascii="TimesNewRoman" w:hAnsi="TimesNewRoman" w:cs="TimesNewRoman"/>
          <w:sz w:val="24"/>
          <w:szCs w:val="24"/>
        </w:rPr>
        <w:t>Хранение личного автотранспорта осуществляется на территории усадеб.</w:t>
      </w:r>
    </w:p>
    <w:p w:rsidR="00D91493" w:rsidRPr="00DF4AA2" w:rsidRDefault="00D91493" w:rsidP="007939A9">
      <w:pPr>
        <w:autoSpaceDE w:val="0"/>
        <w:autoSpaceDN w:val="0"/>
        <w:adjustRightInd w:val="0"/>
        <w:spacing w:after="0" w:line="360" w:lineRule="auto"/>
        <w:ind w:firstLine="709"/>
        <w:jc w:val="both"/>
        <w:rPr>
          <w:rFonts w:ascii="Times New Roman CYR" w:hAnsi="Times New Roman CYR" w:cs="Times New Roman CYR"/>
          <w:sz w:val="24"/>
          <w:szCs w:val="24"/>
        </w:rPr>
      </w:pPr>
    </w:p>
    <w:p w:rsidR="00D91493" w:rsidRPr="00DF4AA2" w:rsidRDefault="00D91493" w:rsidP="00271AC9">
      <w:pPr>
        <w:spacing w:after="0" w:line="360" w:lineRule="auto"/>
        <w:jc w:val="center"/>
        <w:rPr>
          <w:rFonts w:ascii="Times New Roman CYR" w:hAnsi="Times New Roman CYR" w:cs="Times New Roman CYR"/>
          <w:sz w:val="24"/>
          <w:szCs w:val="24"/>
        </w:rPr>
      </w:pPr>
      <w:r w:rsidRPr="00DF4AA2">
        <w:rPr>
          <w:rFonts w:ascii="Times New Roman CYR" w:hAnsi="Times New Roman CYR" w:cs="Times New Roman CYR"/>
          <w:b/>
          <w:bCs/>
          <w:sz w:val="24"/>
          <w:szCs w:val="24"/>
        </w:rPr>
        <w:t>5.6. Объекты культурного наследия</w:t>
      </w:r>
    </w:p>
    <w:p w:rsidR="00D91493" w:rsidRDefault="00D91493" w:rsidP="00030C64">
      <w:pPr>
        <w:spacing w:after="0" w:line="360" w:lineRule="auto"/>
        <w:ind w:firstLine="709"/>
        <w:jc w:val="both"/>
        <w:rPr>
          <w:rFonts w:ascii="Times New Roman" w:hAnsi="Times New Roman" w:cs="Times New Roman"/>
          <w:sz w:val="24"/>
          <w:szCs w:val="24"/>
        </w:rPr>
      </w:pPr>
    </w:p>
    <w:p w:rsidR="00D91493" w:rsidRPr="00DF4AA2" w:rsidRDefault="00D91493" w:rsidP="00030C64">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В связи с тем, что детального обследования территории МО СП «</w:t>
      </w:r>
      <w:r>
        <w:rPr>
          <w:rFonts w:ascii="Times New Roman" w:hAnsi="Times New Roman" w:cs="Times New Roman"/>
          <w:sz w:val="24"/>
          <w:szCs w:val="24"/>
        </w:rPr>
        <w:t>Комсомольское</w:t>
      </w:r>
      <w:r w:rsidRPr="00DF4AA2">
        <w:rPr>
          <w:rFonts w:ascii="Times New Roman" w:hAnsi="Times New Roman" w:cs="Times New Roman"/>
          <w:sz w:val="24"/>
          <w:szCs w:val="24"/>
        </w:rPr>
        <w:t>»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время не разработаны, необходимо предусмотреть следующие мероприятия:</w:t>
      </w:r>
    </w:p>
    <w:p w:rsidR="00D91493" w:rsidRPr="00DF4AA2" w:rsidRDefault="00D91493" w:rsidP="00030C64">
      <w:pPr>
        <w:pStyle w:val="BodyTextIndent3"/>
        <w:spacing w:before="0" w:beforeAutospacing="0" w:after="0" w:afterAutospacing="0" w:line="360" w:lineRule="auto"/>
        <w:ind w:left="0" w:firstLine="709"/>
        <w:jc w:val="both"/>
        <w:rPr>
          <w:rFonts w:ascii="Times New Roman" w:hAnsi="Times New Roman" w:cs="Times New Roman"/>
          <w:sz w:val="24"/>
          <w:szCs w:val="24"/>
        </w:rPr>
      </w:pPr>
      <w:r w:rsidRPr="00DF4AA2">
        <w:rPr>
          <w:rFonts w:ascii="Times New Roman" w:hAnsi="Times New Roman" w:cs="Times New Roman"/>
          <w:sz w:val="24"/>
          <w:szCs w:val="24"/>
        </w:rPr>
        <w:t>- историко-культурная оценка территории;</w:t>
      </w:r>
    </w:p>
    <w:p w:rsidR="00D91493" w:rsidRPr="00DF4AA2" w:rsidRDefault="00D91493" w:rsidP="00030C64">
      <w:pPr>
        <w:pStyle w:val="BodyTextIndent3"/>
        <w:spacing w:before="0" w:beforeAutospacing="0" w:after="0" w:afterAutospacing="0" w:line="360" w:lineRule="auto"/>
        <w:ind w:left="0" w:firstLine="709"/>
        <w:jc w:val="both"/>
        <w:rPr>
          <w:rFonts w:ascii="Times New Roman" w:hAnsi="Times New Roman" w:cs="Times New Roman"/>
          <w:sz w:val="24"/>
          <w:szCs w:val="24"/>
        </w:rPr>
      </w:pPr>
      <w:r w:rsidRPr="00DF4AA2">
        <w:rPr>
          <w:rFonts w:ascii="Times New Roman" w:hAnsi="Times New Roman" w:cs="Times New Roman"/>
          <w:sz w:val="24"/>
          <w:szCs w:val="24"/>
        </w:rPr>
        <w:t>- археологическая оценка территории;</w:t>
      </w:r>
    </w:p>
    <w:p w:rsidR="00D91493" w:rsidRPr="00DF4AA2" w:rsidRDefault="00D91493" w:rsidP="00030C64">
      <w:pPr>
        <w:pStyle w:val="BodyTextIndent3"/>
        <w:spacing w:before="0" w:beforeAutospacing="0" w:after="0" w:afterAutospacing="0" w:line="360" w:lineRule="auto"/>
        <w:ind w:left="0" w:firstLine="709"/>
        <w:jc w:val="both"/>
        <w:rPr>
          <w:rFonts w:ascii="Times New Roman" w:hAnsi="Times New Roman" w:cs="Times New Roman"/>
          <w:sz w:val="24"/>
          <w:szCs w:val="24"/>
        </w:rPr>
      </w:pPr>
      <w:r w:rsidRPr="00DF4AA2">
        <w:rPr>
          <w:rFonts w:ascii="Times New Roman" w:hAnsi="Times New Roman" w:cs="Times New Roman"/>
          <w:sz w:val="24"/>
          <w:szCs w:val="24"/>
        </w:rPr>
        <w:t>- выявление объектов культурного наследия (историко-культурная экспертиза);</w:t>
      </w:r>
    </w:p>
    <w:p w:rsidR="00D91493" w:rsidRPr="00DF4AA2" w:rsidRDefault="00D91493" w:rsidP="00030C64">
      <w:pPr>
        <w:pStyle w:val="BodyTextIndent3"/>
        <w:spacing w:before="0" w:beforeAutospacing="0" w:after="0" w:afterAutospacing="0" w:line="360" w:lineRule="auto"/>
        <w:ind w:left="0" w:firstLine="709"/>
        <w:jc w:val="both"/>
        <w:rPr>
          <w:rFonts w:ascii="Times New Roman" w:hAnsi="Times New Roman" w:cs="Times New Roman"/>
          <w:sz w:val="24"/>
          <w:szCs w:val="24"/>
        </w:rPr>
      </w:pPr>
      <w:r w:rsidRPr="00DF4AA2">
        <w:rPr>
          <w:rFonts w:ascii="Times New Roman" w:hAnsi="Times New Roman" w:cs="Times New Roman"/>
          <w:sz w:val="24"/>
          <w:szCs w:val="24"/>
        </w:rPr>
        <w:t>- паспортизация объектов культурного наследия;</w:t>
      </w:r>
    </w:p>
    <w:p w:rsidR="00D91493" w:rsidRPr="00DF4AA2" w:rsidRDefault="00D91493" w:rsidP="00030C64">
      <w:pPr>
        <w:pStyle w:val="BodyTextIndent3"/>
        <w:spacing w:before="0" w:beforeAutospacing="0" w:after="0" w:afterAutospacing="0" w:line="360" w:lineRule="auto"/>
        <w:ind w:left="0" w:firstLine="709"/>
        <w:jc w:val="both"/>
        <w:rPr>
          <w:rFonts w:ascii="Times New Roman" w:hAnsi="Times New Roman" w:cs="Times New Roman"/>
          <w:sz w:val="24"/>
          <w:szCs w:val="24"/>
        </w:rPr>
      </w:pPr>
      <w:r w:rsidRPr="00DF4AA2">
        <w:rPr>
          <w:rFonts w:ascii="Times New Roman" w:hAnsi="Times New Roman" w:cs="Times New Roman"/>
          <w:sz w:val="24"/>
          <w:szCs w:val="24"/>
        </w:rPr>
        <w:t>- постановка на государственную охрану (включение в Реестр объектов культурного наследия);</w:t>
      </w:r>
    </w:p>
    <w:p w:rsidR="00D91493" w:rsidRPr="00DF4AA2" w:rsidRDefault="00D91493" w:rsidP="00030C64">
      <w:pPr>
        <w:pStyle w:val="BodyTextIndent3"/>
        <w:spacing w:before="0" w:beforeAutospacing="0" w:after="0" w:afterAutospacing="0" w:line="360" w:lineRule="auto"/>
        <w:ind w:left="0" w:firstLine="709"/>
        <w:jc w:val="both"/>
        <w:rPr>
          <w:rFonts w:ascii="Times New Roman" w:hAnsi="Times New Roman" w:cs="Times New Roman"/>
          <w:sz w:val="24"/>
          <w:szCs w:val="24"/>
        </w:rPr>
      </w:pPr>
      <w:r w:rsidRPr="00DF4AA2">
        <w:rPr>
          <w:rFonts w:ascii="Times New Roman" w:hAnsi="Times New Roman" w:cs="Times New Roman"/>
          <w:sz w:val="24"/>
          <w:szCs w:val="24"/>
        </w:rPr>
        <w:t xml:space="preserve">- проектирование и отвод охранных зон, установление режимов и регламентов их содержания; </w:t>
      </w:r>
    </w:p>
    <w:p w:rsidR="00D91493" w:rsidRPr="00DF4AA2" w:rsidRDefault="00D91493" w:rsidP="00030C64">
      <w:pPr>
        <w:pStyle w:val="BodyTextIndent3"/>
        <w:spacing w:before="0" w:beforeAutospacing="0" w:after="0" w:afterAutospacing="0" w:line="360" w:lineRule="auto"/>
        <w:ind w:left="0" w:firstLine="709"/>
        <w:jc w:val="both"/>
        <w:rPr>
          <w:rFonts w:ascii="Times New Roman" w:hAnsi="Times New Roman" w:cs="Times New Roman"/>
          <w:sz w:val="24"/>
          <w:szCs w:val="24"/>
        </w:rPr>
      </w:pPr>
      <w:r w:rsidRPr="00DF4AA2">
        <w:rPr>
          <w:rFonts w:ascii="Times New Roman" w:hAnsi="Times New Roman" w:cs="Times New Roman"/>
          <w:sz w:val="24"/>
          <w:szCs w:val="24"/>
        </w:rPr>
        <w:t xml:space="preserve">-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 </w:t>
      </w:r>
    </w:p>
    <w:p w:rsidR="00D91493" w:rsidRPr="00DF4AA2" w:rsidRDefault="00D91493" w:rsidP="00271AC9">
      <w:pPr>
        <w:spacing w:after="0" w:line="360" w:lineRule="auto"/>
        <w:jc w:val="center"/>
        <w:rPr>
          <w:rFonts w:ascii="Times New Roman CYR" w:hAnsi="Times New Roman CYR" w:cs="Times New Roman CYR"/>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5.</w:t>
      </w:r>
      <w:r>
        <w:rPr>
          <w:rFonts w:ascii="Times New Roman CYR" w:hAnsi="Times New Roman CYR" w:cs="Times New Roman CYR"/>
          <w:b/>
          <w:bCs/>
          <w:sz w:val="24"/>
          <w:szCs w:val="24"/>
        </w:rPr>
        <w:t>7</w:t>
      </w:r>
      <w:r w:rsidRPr="00DF4AA2">
        <w:rPr>
          <w:rFonts w:ascii="Times New Roman CYR" w:hAnsi="Times New Roman CYR" w:cs="Times New Roman CYR"/>
          <w:b/>
          <w:bCs/>
          <w:sz w:val="24"/>
          <w:szCs w:val="24"/>
        </w:rPr>
        <w:t>. Перечень и характеристика основных факторов риска возникновения чрезвычайных ситуаций природного и техногенного характера</w:t>
      </w:r>
    </w:p>
    <w:p w:rsidR="00D91493" w:rsidRPr="00DF4AA2" w:rsidRDefault="00D91493" w:rsidP="00A77A9B">
      <w:pPr>
        <w:spacing w:after="0" w:line="360" w:lineRule="auto"/>
        <w:ind w:firstLine="709"/>
        <w:jc w:val="both"/>
        <w:rPr>
          <w:rFonts w:ascii="Times New Roman CYR" w:hAnsi="Times New Roman CYR" w:cs="Times New Roman CYR"/>
          <w:sz w:val="24"/>
          <w:szCs w:val="24"/>
        </w:rPr>
      </w:pPr>
    </w:p>
    <w:p w:rsidR="00D91493" w:rsidRPr="00DF4AA2" w:rsidRDefault="00D91493" w:rsidP="00A77A9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 МО СП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находится в Республике Бурятия, которая включена в зону светомаскировки (СНиП 2.01.51-90). Территория МО СП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 категорию по ГО не имеет. Категорированных объектов гражданской обороны нет.</w:t>
      </w:r>
    </w:p>
    <w:p w:rsidR="00D91493" w:rsidRPr="00DF4AA2" w:rsidRDefault="00D91493" w:rsidP="00A77A9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Территория МО СП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в военное время (СНиП 2.01.51-90 «Инженерно-технические мероприятия гражданской обороны») не попадает в зоны возможных сильных и слабых разрушений, а также в зоны возможного опасного и сильного радиоактивного заражения (загрязнения) от категорированных городов Республике Бурятия.</w:t>
      </w:r>
    </w:p>
    <w:p w:rsidR="00D91493" w:rsidRPr="00DF4AA2" w:rsidRDefault="00D91493" w:rsidP="00A77A9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На территории МО СП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xml:space="preserve">» химически опасных объектов (ХОО) нет. </w:t>
      </w:r>
    </w:p>
    <w:p w:rsidR="00D91493" w:rsidRPr="00DF4AA2" w:rsidRDefault="00D91493" w:rsidP="008F61C9">
      <w:pPr>
        <w:spacing w:after="0" w:line="360" w:lineRule="auto"/>
        <w:jc w:val="center"/>
        <w:rPr>
          <w:rFonts w:ascii="Times New Roman CYR" w:hAnsi="Times New Roman CYR" w:cs="Times New Roman CYR"/>
          <w:b/>
          <w:bCs/>
          <w:sz w:val="24"/>
          <w:szCs w:val="24"/>
          <w:u w:val="single"/>
        </w:rPr>
      </w:pPr>
      <w:r w:rsidRPr="00DF4AA2">
        <w:rPr>
          <w:rFonts w:ascii="Times New Roman CYR" w:hAnsi="Times New Roman CYR" w:cs="Times New Roman CYR"/>
          <w:b/>
          <w:bCs/>
          <w:sz w:val="24"/>
          <w:szCs w:val="24"/>
          <w:u w:val="single"/>
        </w:rPr>
        <w:t>Перечень возможных источников природного характера</w:t>
      </w:r>
    </w:p>
    <w:p w:rsidR="00D91493" w:rsidRPr="00DF4AA2" w:rsidRDefault="00D91493" w:rsidP="00A77A9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b/>
          <w:bCs/>
          <w:i/>
          <w:iCs/>
          <w:sz w:val="24"/>
          <w:szCs w:val="24"/>
        </w:rPr>
        <w:t>Геологические условия</w:t>
      </w:r>
      <w:r w:rsidRPr="00DF4AA2">
        <w:rPr>
          <w:rFonts w:ascii="Times New Roman CYR" w:hAnsi="Times New Roman CYR" w:cs="Times New Roman CYR"/>
          <w:sz w:val="24"/>
          <w:szCs w:val="24"/>
        </w:rPr>
        <w:t xml:space="preserve">. Наиболее опасным ЧС природного характера является землетрясение. Здания и сооружения расположены в зоне повышенной сейсмичности до 8 баллов по шкале Рихтера и в случае сильного землетрясения получат разрушения различной степени от слабых до полных. В населенных пунктах могут возникнуть очаги пожаров, нарушится электроснабжение и связь. </w:t>
      </w:r>
    </w:p>
    <w:p w:rsidR="00D91493" w:rsidRPr="00DF4AA2" w:rsidRDefault="00D91493" w:rsidP="00A77A9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На территории поселения отмечены ветры с порывами свыше 30 м/с, которые могут нанести поражения различной степени населению летящими предметами, не исключена вероятность возникновения пожаров.</w:t>
      </w:r>
    </w:p>
    <w:p w:rsidR="00D91493" w:rsidRPr="00DF4AA2" w:rsidRDefault="00D91493" w:rsidP="008F61C9">
      <w:pPr>
        <w:spacing w:after="0" w:line="360" w:lineRule="auto"/>
        <w:jc w:val="center"/>
        <w:rPr>
          <w:rFonts w:ascii="Times New Roman CYR" w:hAnsi="Times New Roman CYR" w:cs="Times New Roman CYR"/>
          <w:b/>
          <w:bCs/>
          <w:sz w:val="24"/>
          <w:szCs w:val="24"/>
          <w:u w:val="single"/>
        </w:rPr>
      </w:pPr>
      <w:r w:rsidRPr="00DF4AA2">
        <w:rPr>
          <w:rFonts w:ascii="Times New Roman CYR" w:hAnsi="Times New Roman CYR" w:cs="Times New Roman CYR"/>
          <w:b/>
          <w:bCs/>
          <w:sz w:val="24"/>
          <w:szCs w:val="24"/>
          <w:u w:val="single"/>
        </w:rPr>
        <w:t>Перечень возможных источников техногенного характера</w:t>
      </w:r>
    </w:p>
    <w:p w:rsidR="00D91493" w:rsidRPr="00DF4AA2" w:rsidRDefault="00D91493" w:rsidP="00A77A9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Основными источниками чрезвычайных ситуаций техногенного характера на территории являются участок автомобильной дорога регионального значения Улан-Удэ – Романовка - Чита, по которым возможно транспортировка опасных грузов</w:t>
      </w:r>
    </w:p>
    <w:p w:rsidR="00D91493" w:rsidRPr="00DF4AA2" w:rsidRDefault="00D91493" w:rsidP="00A77A9B">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Опасные грузы - это вещества, материалы, изделия, отходы производственной и иной деятельности, которые в силу присущих им свойств при наличии определенных факторов в процессе транспортирования, при производстве погрузочно-разгрузочных работ и хранении могут нанести вред окружающей природной среде, послужить причиной взрыва, пожара или повреждения транспортных средств, устройств, зданий и сооружений, а также гибели, травмирования, отравления, ожогов или заболевания людей, животных и птиц.</w:t>
      </w:r>
    </w:p>
    <w:p w:rsidR="00D91493" w:rsidRPr="00DF4AA2" w:rsidRDefault="00D91493" w:rsidP="002D00E5">
      <w:pPr>
        <w:spacing w:after="0" w:line="360" w:lineRule="auto"/>
        <w:ind w:firstLine="709"/>
        <w:jc w:val="both"/>
        <w:rPr>
          <w:rFonts w:ascii="Times New Roman CYR" w:hAnsi="Times New Roman CYR" w:cs="Times New Roman CYR"/>
          <w:b/>
          <w:bCs/>
          <w:sz w:val="24"/>
          <w:szCs w:val="24"/>
        </w:rPr>
      </w:pPr>
      <w:r w:rsidRPr="00DF4AA2">
        <w:rPr>
          <w:rFonts w:ascii="Times New Roman CYR" w:hAnsi="Times New Roman CYR" w:cs="Times New Roman CYR"/>
          <w:b/>
          <w:bCs/>
          <w:i/>
          <w:iCs/>
          <w:sz w:val="24"/>
          <w:szCs w:val="24"/>
        </w:rPr>
        <w:t xml:space="preserve">Энергетические объекты. </w:t>
      </w:r>
      <w:r w:rsidRPr="00DF4AA2">
        <w:rPr>
          <w:rFonts w:ascii="Times New Roman CYR" w:hAnsi="Times New Roman CYR" w:cs="Times New Roman CYR"/>
          <w:sz w:val="24"/>
          <w:szCs w:val="24"/>
        </w:rPr>
        <w:t>Аварии на энергетических объектах могут быть связаны с</w:t>
      </w:r>
    </w:p>
    <w:p w:rsidR="00D91493" w:rsidRPr="00DF4AA2" w:rsidRDefault="00D91493" w:rsidP="002D00E5">
      <w:pPr>
        <w:pStyle w:val="BodyTextIndent"/>
        <w:numPr>
          <w:ilvl w:val="0"/>
          <w:numId w:val="12"/>
        </w:numPr>
        <w:spacing w:before="0" w:beforeAutospacing="0" w:after="0" w:afterAutospacing="0" w:line="360" w:lineRule="auto"/>
        <w:jc w:val="both"/>
        <w:rPr>
          <w:rFonts w:ascii="Times New Roman CYR" w:hAnsi="Times New Roman CYR" w:cs="Times New Roman CYR"/>
          <w:b/>
          <w:bCs/>
          <w:sz w:val="24"/>
          <w:szCs w:val="24"/>
        </w:rPr>
      </w:pPr>
      <w:r w:rsidRPr="00DF4AA2">
        <w:rPr>
          <w:rFonts w:ascii="Times New Roman CYR" w:hAnsi="Times New Roman CYR" w:cs="Times New Roman CYR"/>
          <w:sz w:val="24"/>
          <w:szCs w:val="24"/>
        </w:rPr>
        <w:t>оборудованием, вырабатывающим энергию,</w:t>
      </w:r>
    </w:p>
    <w:p w:rsidR="00D91493" w:rsidRPr="00DF4AA2" w:rsidRDefault="00D91493" w:rsidP="002D00E5">
      <w:pPr>
        <w:pStyle w:val="BodyTextIndent"/>
        <w:numPr>
          <w:ilvl w:val="0"/>
          <w:numId w:val="12"/>
        </w:numPr>
        <w:spacing w:before="0" w:beforeAutospacing="0" w:after="0" w:afterAutospacing="0" w:line="360" w:lineRule="auto"/>
        <w:jc w:val="both"/>
        <w:rPr>
          <w:rFonts w:ascii="Times New Roman CYR" w:hAnsi="Times New Roman CYR" w:cs="Times New Roman CYR"/>
          <w:b/>
          <w:bCs/>
          <w:sz w:val="24"/>
          <w:szCs w:val="24"/>
        </w:rPr>
      </w:pPr>
      <w:r w:rsidRPr="00DF4AA2">
        <w:rPr>
          <w:rFonts w:ascii="Times New Roman CYR" w:hAnsi="Times New Roman CYR" w:cs="Times New Roman CYR"/>
          <w:sz w:val="24"/>
          <w:szCs w:val="24"/>
        </w:rPr>
        <w:t>устройством преобразования энергии,</w:t>
      </w:r>
    </w:p>
    <w:p w:rsidR="00D91493" w:rsidRPr="00DF4AA2" w:rsidRDefault="00D91493" w:rsidP="002D00E5">
      <w:pPr>
        <w:pStyle w:val="BodyTextIndent"/>
        <w:numPr>
          <w:ilvl w:val="0"/>
          <w:numId w:val="12"/>
        </w:numPr>
        <w:spacing w:before="0" w:beforeAutospacing="0" w:after="0" w:afterAutospacing="0" w:line="360" w:lineRule="auto"/>
        <w:ind w:left="714" w:hanging="283"/>
        <w:jc w:val="both"/>
        <w:rPr>
          <w:rFonts w:ascii="Times New Roman CYR" w:hAnsi="Times New Roman CYR" w:cs="Times New Roman CYR"/>
          <w:b/>
          <w:bCs/>
          <w:sz w:val="24"/>
          <w:szCs w:val="24"/>
        </w:rPr>
      </w:pPr>
      <w:r w:rsidRPr="00DF4AA2">
        <w:rPr>
          <w:rFonts w:ascii="Times New Roman CYR" w:hAnsi="Times New Roman CYR" w:cs="Times New Roman CYR"/>
          <w:sz w:val="24"/>
          <w:szCs w:val="24"/>
        </w:rPr>
        <w:t xml:space="preserve">системой передачи и распределения энергии от источников потребления. </w:t>
      </w:r>
    </w:p>
    <w:p w:rsidR="00D91493" w:rsidRPr="00DF4AA2" w:rsidRDefault="00D91493" w:rsidP="002D00E5">
      <w:pPr>
        <w:pStyle w:val="BodyTextIndent"/>
        <w:spacing w:before="0" w:beforeAutospacing="0" w:after="0" w:afterAutospacing="0" w:line="360" w:lineRule="auto"/>
        <w:ind w:left="714" w:firstLine="0"/>
        <w:jc w:val="both"/>
        <w:rPr>
          <w:rFonts w:ascii="Times New Roman CYR" w:hAnsi="Times New Roman CYR" w:cs="Times New Roman CYR"/>
          <w:b/>
          <w:bCs/>
          <w:sz w:val="24"/>
          <w:szCs w:val="24"/>
        </w:rPr>
      </w:pPr>
      <w:r w:rsidRPr="00DF4AA2">
        <w:rPr>
          <w:rFonts w:ascii="Times New Roman CYR" w:hAnsi="Times New Roman CYR" w:cs="Times New Roman CYR"/>
          <w:b/>
          <w:bCs/>
          <w:i/>
          <w:iCs/>
          <w:sz w:val="24"/>
          <w:szCs w:val="24"/>
        </w:rPr>
        <w:t>Лесные пожары</w:t>
      </w:r>
    </w:p>
    <w:p w:rsidR="00D91493" w:rsidRPr="00DF4AA2" w:rsidRDefault="00D91493" w:rsidP="002D00E5">
      <w:pPr>
        <w:pStyle w:val="BodyTextIndent"/>
        <w:spacing w:before="0" w:beforeAutospacing="0" w:after="0" w:afterAutospacing="0" w:line="360" w:lineRule="auto"/>
        <w:ind w:left="0" w:firstLine="567"/>
        <w:jc w:val="both"/>
        <w:rPr>
          <w:rFonts w:ascii="Times New Roman CYR" w:hAnsi="Times New Roman CYR" w:cs="Times New Roman CYR"/>
          <w:sz w:val="24"/>
          <w:szCs w:val="24"/>
        </w:rPr>
      </w:pPr>
      <w:r w:rsidRPr="00DF4AA2">
        <w:rPr>
          <w:rFonts w:ascii="Times New Roman CYR" w:hAnsi="Times New Roman CYR" w:cs="Times New Roman CYR"/>
          <w:sz w:val="24"/>
          <w:szCs w:val="24"/>
        </w:rPr>
        <w:t>Основную опасность, особенно в связи с изменением климатических условий, обусловленных уменьшением количества осадков, будут представлять лесные пожары. Пожарная опасность по условиям погоды может достигать максимального 5-го класса, характеризующегося невозможностью непосредственного тушения.</w:t>
      </w:r>
    </w:p>
    <w:p w:rsidR="00D91493" w:rsidRPr="00DF4AA2" w:rsidRDefault="00D91493" w:rsidP="008F61C9">
      <w:pPr>
        <w:spacing w:after="0" w:line="360" w:lineRule="auto"/>
        <w:jc w:val="center"/>
        <w:rPr>
          <w:rFonts w:ascii="Times New Roman CYR" w:hAnsi="Times New Roman CYR" w:cs="Times New Roman CYR"/>
          <w:b/>
          <w:bCs/>
          <w:sz w:val="24"/>
          <w:szCs w:val="24"/>
          <w:u w:val="single"/>
        </w:rPr>
      </w:pPr>
      <w:r w:rsidRPr="00DF4AA2">
        <w:rPr>
          <w:rFonts w:ascii="Times New Roman CYR" w:hAnsi="Times New Roman CYR" w:cs="Times New Roman CYR"/>
          <w:b/>
          <w:bCs/>
          <w:sz w:val="24"/>
          <w:szCs w:val="24"/>
          <w:u w:val="single"/>
        </w:rPr>
        <w:t>Перечень возможных источников биолого-социального характера</w:t>
      </w:r>
    </w:p>
    <w:p w:rsidR="00D91493" w:rsidRPr="00DF4AA2" w:rsidRDefault="00D91493" w:rsidP="00C6672C">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На территории поселения имеются кладбище, скотомогильник, </w:t>
      </w:r>
      <w:r>
        <w:rPr>
          <w:rFonts w:ascii="Times New Roman CYR" w:hAnsi="Times New Roman CYR" w:cs="Times New Roman CYR"/>
          <w:sz w:val="24"/>
          <w:szCs w:val="24"/>
        </w:rPr>
        <w:t xml:space="preserve">2 </w:t>
      </w:r>
      <w:r w:rsidRPr="00DF4AA2">
        <w:rPr>
          <w:rFonts w:ascii="Times New Roman CYR" w:hAnsi="Times New Roman CYR" w:cs="Times New Roman CYR"/>
          <w:sz w:val="24"/>
          <w:szCs w:val="24"/>
        </w:rPr>
        <w:t>свалк</w:t>
      </w:r>
      <w:r>
        <w:rPr>
          <w:rFonts w:ascii="Times New Roman CYR" w:hAnsi="Times New Roman CYR" w:cs="Times New Roman CYR"/>
          <w:sz w:val="24"/>
          <w:szCs w:val="24"/>
        </w:rPr>
        <w:t>и</w:t>
      </w:r>
      <w:r w:rsidRPr="00DF4AA2">
        <w:rPr>
          <w:rFonts w:ascii="Times New Roman CYR" w:hAnsi="Times New Roman CYR" w:cs="Times New Roman CYR"/>
          <w:sz w:val="24"/>
          <w:szCs w:val="24"/>
        </w:rPr>
        <w:t xml:space="preserve"> твердых бытовых отходов. Для обеспечения экологической безопасности требуется </w:t>
      </w:r>
    </w:p>
    <w:p w:rsidR="00D91493" w:rsidRPr="00DF4AA2" w:rsidRDefault="00D91493" w:rsidP="00C6672C">
      <w:pPr>
        <w:numPr>
          <w:ilvl w:val="0"/>
          <w:numId w:val="13"/>
        </w:numPr>
        <w:spacing w:after="0" w:line="360" w:lineRule="auto"/>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проведение постоянного мониторинга природных процессов, обеспечение радиационной безопасности; </w:t>
      </w:r>
    </w:p>
    <w:p w:rsidR="00D91493" w:rsidRPr="00DF4AA2" w:rsidRDefault="00D91493" w:rsidP="00C6672C">
      <w:pPr>
        <w:numPr>
          <w:ilvl w:val="0"/>
          <w:numId w:val="13"/>
        </w:numPr>
        <w:spacing w:after="0" w:line="360" w:lineRule="auto"/>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обеспечение безопасности населения от влияния физических факторов; </w:t>
      </w:r>
    </w:p>
    <w:p w:rsidR="00D91493" w:rsidRPr="00DF4AA2" w:rsidRDefault="00D91493" w:rsidP="00C6672C">
      <w:pPr>
        <w:numPr>
          <w:ilvl w:val="0"/>
          <w:numId w:val="13"/>
        </w:numPr>
        <w:spacing w:after="0" w:line="360" w:lineRule="auto"/>
        <w:jc w:val="both"/>
        <w:rPr>
          <w:rFonts w:ascii="Times New Roman CYR" w:hAnsi="Times New Roman CYR" w:cs="Times New Roman CYR"/>
          <w:sz w:val="24"/>
          <w:szCs w:val="24"/>
        </w:rPr>
      </w:pPr>
      <w:r w:rsidRPr="00DF4AA2">
        <w:rPr>
          <w:rFonts w:ascii="Times New Roman CYR" w:hAnsi="Times New Roman CYR" w:cs="Times New Roman CYR"/>
          <w:sz w:val="24"/>
          <w:szCs w:val="24"/>
        </w:rPr>
        <w:t>своевременное проведение противоклещевой обработки лесных массивов, посещаемых людьми;</w:t>
      </w:r>
    </w:p>
    <w:p w:rsidR="00D91493" w:rsidRPr="00DF4AA2" w:rsidRDefault="00D91493" w:rsidP="00C6672C">
      <w:pPr>
        <w:numPr>
          <w:ilvl w:val="0"/>
          <w:numId w:val="13"/>
        </w:numPr>
        <w:spacing w:after="0" w:line="360" w:lineRule="auto"/>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создание базы данных предприятий, являющихся источниками физических факторов неионизирующей природы (шум, вибрация, электромагнитные поля и т.д.) и находящихся на территории населённых мест; </w:t>
      </w:r>
    </w:p>
    <w:p w:rsidR="00D91493" w:rsidRPr="00DF4AA2" w:rsidRDefault="00D91493" w:rsidP="00C6672C">
      <w:pPr>
        <w:numPr>
          <w:ilvl w:val="0"/>
          <w:numId w:val="13"/>
        </w:numPr>
        <w:spacing w:after="0" w:line="360" w:lineRule="auto"/>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осуществление мониторинга за источниками физических факторов неионизирующей природы (шум, вибрация, электромагнитные поля и т.д.) в населённых пунктах района; </w:t>
      </w:r>
    </w:p>
    <w:p w:rsidR="00D91493" w:rsidRPr="00DF4AA2" w:rsidRDefault="00D91493" w:rsidP="00C6672C">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осуществление мероприятий по снижению шума в поселках и сельских населённых пунктах.</w:t>
      </w:r>
    </w:p>
    <w:p w:rsidR="00D91493" w:rsidRPr="00DF4AA2" w:rsidRDefault="00D91493" w:rsidP="008F61C9">
      <w:pPr>
        <w:pStyle w:val="ListParagraph"/>
        <w:spacing w:after="0" w:line="360" w:lineRule="auto"/>
        <w:ind w:left="0"/>
        <w:jc w:val="center"/>
        <w:rPr>
          <w:rFonts w:ascii="Times New Roman" w:hAnsi="Times New Roman" w:cs="Times New Roman"/>
          <w:b/>
          <w:bCs/>
          <w:sz w:val="24"/>
          <w:szCs w:val="24"/>
          <w:u w:val="single"/>
        </w:rPr>
      </w:pPr>
      <w:r w:rsidRPr="00DF4AA2">
        <w:rPr>
          <w:rFonts w:ascii="Times New Roman" w:hAnsi="Times New Roman" w:cs="Times New Roman"/>
          <w:b/>
          <w:bCs/>
          <w:sz w:val="24"/>
          <w:szCs w:val="24"/>
          <w:u w:val="single"/>
        </w:rPr>
        <w:t>Перечень мероприятий по обеспечению пожарной безопасности</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Противопожарные мероприятия являются неотъемлемой частью инженерно-технических мероприятий ГО, обеспечивающих устойчивость функционирования в военное время отраслей и объектов народного хозяйства.</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Их важность предопределяется большими размерами ущерба, который могут нанести пожары, возникающие как в мирное время, так и в военное время, в очагах массового поражения.</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Для предупреждения чрезвычайных обстоятельств, связанных  с пожаром, снижение их тяжести и ликвидации их последствий на последующих стадиях проектирования необходимо предусматривать технические и организационные мероприятия, направленные на снижение вероятности возникновения пожара, защиту от огня, безопасную эвакуацию людей, беспрепятственный ввод  и продвижение пожарных расчетов и пожарной техники.</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В целях предотвращения возникновения дополнительных очагов пожара открытые автостоянки следует размещать на расстоянии не менее высоты от ближайшего здания из расчета одна стоянка на группу зданий.</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На территории поселения нет существующих АЗС, проектом</w:t>
      </w:r>
      <w:r>
        <w:rPr>
          <w:rFonts w:ascii="Times New Roman" w:hAnsi="Times New Roman" w:cs="Times New Roman"/>
          <w:sz w:val="24"/>
          <w:szCs w:val="24"/>
        </w:rPr>
        <w:t xml:space="preserve"> предусматривается </w:t>
      </w:r>
      <w:r w:rsidRPr="00DF4AA2">
        <w:rPr>
          <w:rFonts w:ascii="Times New Roman" w:hAnsi="Times New Roman" w:cs="Times New Roman"/>
          <w:sz w:val="24"/>
          <w:szCs w:val="24"/>
        </w:rPr>
        <w:t xml:space="preserve"> строительство новых </w:t>
      </w:r>
      <w:r>
        <w:rPr>
          <w:rFonts w:ascii="Times New Roman" w:hAnsi="Times New Roman" w:cs="Times New Roman"/>
          <w:sz w:val="24"/>
          <w:szCs w:val="24"/>
        </w:rPr>
        <w:t>на имеющихся площадках</w:t>
      </w:r>
      <w:r w:rsidRPr="00DF4AA2">
        <w:rPr>
          <w:rFonts w:ascii="Times New Roman" w:hAnsi="Times New Roman" w:cs="Times New Roman"/>
          <w:sz w:val="24"/>
          <w:szCs w:val="24"/>
        </w:rPr>
        <w:t xml:space="preserve">. </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При пожаре безопасность людей должна обеспечиваться своевременной беспрепятственной эвакуацией людей из опасной зоны, спасением людей, оказавшихся в зоне задымления и повышенной температуры.</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С целью предотвращения распространения очагов пожара необходимо обеспечить сигнализацию и оповещение  о возникновении пожара, наличие средств пожаротушения.</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В интересах обеспечения наружного пожаротушения на сетях водопровода необходимо предусматривать пожарные гидранты, устанавливаемые в колодцах на сети, с обеспечением подъездов к ним и водопроводным кольцам. Пожарные гидранты, а также устройства для отключения поврежденных участков водопровода следует располагать на не заваливаемой территории. Указатели пожарных гидрантов устанавливаются во всех корпусах.</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В соответствии с требованиями МЧС 1.01-99 необходимо предусмотреть на последующих стадиях проектирования следующие  мероприятия:</w:t>
      </w:r>
    </w:p>
    <w:p w:rsidR="00D91493" w:rsidRPr="00DF4AA2" w:rsidRDefault="00D91493" w:rsidP="007712FE">
      <w:pPr>
        <w:numPr>
          <w:ilvl w:val="0"/>
          <w:numId w:val="25"/>
        </w:numPr>
        <w:tabs>
          <w:tab w:val="left" w:pos="851"/>
        </w:tabs>
        <w:suppressAutoHyphens/>
        <w:spacing w:after="0" w:line="360" w:lineRule="auto"/>
        <w:ind w:left="0" w:firstLine="0"/>
        <w:jc w:val="both"/>
        <w:rPr>
          <w:rFonts w:ascii="Times New Roman" w:hAnsi="Times New Roman" w:cs="Times New Roman"/>
          <w:sz w:val="24"/>
          <w:szCs w:val="24"/>
        </w:rPr>
      </w:pPr>
      <w:r w:rsidRPr="00DF4AA2">
        <w:rPr>
          <w:rFonts w:ascii="Times New Roman" w:hAnsi="Times New Roman" w:cs="Times New Roman"/>
          <w:sz w:val="24"/>
          <w:szCs w:val="24"/>
        </w:rPr>
        <w:t>организация проездов для пожарных машин с двух сторон домов шириной 6.0 м на расстоянии от фасадов 8-10 м с асфальтобетонным покрытием;</w:t>
      </w:r>
    </w:p>
    <w:p w:rsidR="00D91493" w:rsidRPr="00DF4AA2" w:rsidRDefault="00D91493" w:rsidP="007712FE">
      <w:pPr>
        <w:numPr>
          <w:ilvl w:val="0"/>
          <w:numId w:val="25"/>
        </w:numPr>
        <w:tabs>
          <w:tab w:val="left" w:pos="851"/>
        </w:tabs>
        <w:suppressAutoHyphens/>
        <w:spacing w:after="0" w:line="360" w:lineRule="auto"/>
        <w:ind w:left="0" w:firstLine="0"/>
        <w:jc w:val="both"/>
        <w:rPr>
          <w:rFonts w:ascii="Times New Roman" w:hAnsi="Times New Roman" w:cs="Times New Roman"/>
          <w:sz w:val="24"/>
          <w:szCs w:val="24"/>
        </w:rPr>
      </w:pPr>
      <w:r w:rsidRPr="00DF4AA2">
        <w:rPr>
          <w:rFonts w:ascii="Times New Roman" w:hAnsi="Times New Roman" w:cs="Times New Roman"/>
          <w:sz w:val="24"/>
          <w:szCs w:val="24"/>
        </w:rPr>
        <w:t>устройство сквозных проходов в первых этажах секций жилых домов;</w:t>
      </w:r>
    </w:p>
    <w:p w:rsidR="00D91493" w:rsidRPr="00DF4AA2" w:rsidRDefault="00D91493" w:rsidP="007712FE">
      <w:pPr>
        <w:numPr>
          <w:ilvl w:val="0"/>
          <w:numId w:val="25"/>
        </w:numPr>
        <w:tabs>
          <w:tab w:val="left" w:pos="851"/>
        </w:tabs>
        <w:suppressAutoHyphens/>
        <w:spacing w:after="0" w:line="360" w:lineRule="auto"/>
        <w:ind w:left="0" w:firstLine="0"/>
        <w:jc w:val="both"/>
        <w:rPr>
          <w:rFonts w:ascii="Times New Roman" w:hAnsi="Times New Roman" w:cs="Times New Roman"/>
          <w:sz w:val="24"/>
          <w:szCs w:val="24"/>
        </w:rPr>
      </w:pPr>
      <w:r w:rsidRPr="00DF4AA2">
        <w:rPr>
          <w:rFonts w:ascii="Times New Roman" w:hAnsi="Times New Roman" w:cs="Times New Roman"/>
          <w:sz w:val="24"/>
          <w:szCs w:val="24"/>
        </w:rPr>
        <w:t>устройство гидрантов на трассе основного водопровода, с учетом обеспечения тушения пожара в каждом здании от трех гидрантов удаленных от здания не более 150 м.</w:t>
      </w:r>
    </w:p>
    <w:p w:rsidR="00D91493" w:rsidRDefault="00D91493" w:rsidP="007712FE">
      <w:pPr>
        <w:spacing w:after="0" w:line="360" w:lineRule="auto"/>
        <w:ind w:firstLine="709"/>
        <w:jc w:val="both"/>
        <w:rPr>
          <w:rFonts w:ascii="Times New Roman" w:hAnsi="Times New Roman" w:cs="Times New Roman"/>
          <w:sz w:val="24"/>
          <w:szCs w:val="24"/>
        </w:rPr>
      </w:pPr>
      <w:r>
        <w:rPr>
          <w:rFonts w:ascii="Times New Roman CYR" w:hAnsi="Times New Roman CYR" w:cs="Times New Roman CYR"/>
          <w:sz w:val="24"/>
          <w:szCs w:val="24"/>
        </w:rPr>
        <w:t>В проекте предусматривается пожаротушение с</w:t>
      </w:r>
      <w:r>
        <w:rPr>
          <w:rFonts w:ascii="Times New Roman CYR" w:hAnsi="Times New Roman CYR" w:cs="Times New Roman CYR"/>
          <w:sz w:val="24"/>
          <w:szCs w:val="24"/>
          <w:lang w:eastAsia="ar-SA"/>
        </w:rPr>
        <w:t>илами существующего пожарного депо.</w:t>
      </w:r>
    </w:p>
    <w:p w:rsidR="00D91493" w:rsidRPr="00DF4AA2" w:rsidRDefault="00D91493" w:rsidP="007712FE">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На последующих стадиях проектирования мероприятия по обеспечению пожарной безопасности необходимо согласовывать с отделом пожарной безопасности, к которому относится данная территория.</w:t>
      </w:r>
    </w:p>
    <w:p w:rsidR="00D91493" w:rsidRPr="00DF4AA2" w:rsidRDefault="00D91493" w:rsidP="00A77A9B">
      <w:pPr>
        <w:spacing w:after="0" w:line="360" w:lineRule="auto"/>
        <w:ind w:firstLine="709"/>
        <w:jc w:val="both"/>
        <w:rPr>
          <w:rFonts w:ascii="Times New Roman CYR" w:hAnsi="Times New Roman CYR" w:cs="Times New Roman CYR"/>
          <w:b/>
          <w:bCs/>
          <w:i/>
          <w:iCs/>
          <w:sz w:val="24"/>
          <w:szCs w:val="24"/>
        </w:rPr>
      </w:pPr>
    </w:p>
    <w:p w:rsidR="00D91493" w:rsidRPr="00DF4AA2" w:rsidRDefault="00D91493" w:rsidP="003C78D6">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6. ЭКОНОМИЧЕСКИЙ ПОТЕНЦИАЛ</w:t>
      </w: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 xml:space="preserve">6.1. Современное состояние </w:t>
      </w:r>
    </w:p>
    <w:p w:rsidR="00D91493" w:rsidRPr="00DF4AA2" w:rsidRDefault="00D91493" w:rsidP="00C13D62">
      <w:pPr>
        <w:spacing w:after="0" w:line="360" w:lineRule="auto"/>
        <w:ind w:firstLine="709"/>
        <w:jc w:val="both"/>
        <w:rPr>
          <w:rFonts w:ascii="Times New Roman CYR" w:hAnsi="Times New Roman CYR" w:cs="Times New Roman CYR"/>
          <w:b/>
          <w:bCs/>
          <w:sz w:val="24"/>
          <w:szCs w:val="24"/>
        </w:rPr>
      </w:pPr>
    </w:p>
    <w:p w:rsidR="00D91493" w:rsidRPr="00DF4AA2" w:rsidRDefault="00D91493" w:rsidP="00C13D62">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b/>
          <w:bCs/>
          <w:sz w:val="24"/>
          <w:szCs w:val="24"/>
        </w:rPr>
        <w:t>Современное состояние</w:t>
      </w:r>
      <w:r w:rsidRPr="00DF4AA2">
        <w:rPr>
          <w:rFonts w:ascii="Times New Roman CYR" w:hAnsi="Times New Roman CYR" w:cs="Times New Roman CYR"/>
          <w:sz w:val="24"/>
          <w:szCs w:val="24"/>
        </w:rPr>
        <w:t xml:space="preserve">. Основными видами экономической деятельности, осуществляемыми на территории поселения, являются производство сельскохозяйственной продукции, заготовка и обработка древесины, оказание услуг транспорта, добыча угля. </w:t>
      </w:r>
    </w:p>
    <w:p w:rsidR="00D91493" w:rsidRDefault="00D91493" w:rsidP="00435B75">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В поселении традиционно занимаются сельским хозяйством, при этом в личных подсобных хозяйствах населения содержится наибольшее количество поголовья скота. </w:t>
      </w:r>
    </w:p>
    <w:p w:rsidR="00D91493" w:rsidRPr="00791141" w:rsidRDefault="00D91493" w:rsidP="00435B75">
      <w:pPr>
        <w:spacing w:after="0" w:line="360" w:lineRule="auto"/>
        <w:ind w:firstLine="709"/>
        <w:jc w:val="both"/>
        <w:rPr>
          <w:rFonts w:ascii="Times New Roman CYR" w:hAnsi="Times New Roman CYR" w:cs="Times New Roman CYR"/>
          <w:sz w:val="24"/>
          <w:szCs w:val="24"/>
        </w:rPr>
      </w:pPr>
      <w:r w:rsidRPr="00791141">
        <w:rPr>
          <w:rFonts w:ascii="Times New Roman CYR" w:hAnsi="Times New Roman CYR" w:cs="Times New Roman CYR"/>
          <w:sz w:val="24"/>
          <w:szCs w:val="24"/>
        </w:rPr>
        <w:t>Личные подсобные хозяйства — составная часть аграрной и всей сельской экономики, социально-экономическое значение которой в последние годы существенно возросло. За счет личных подсобных хозяйств, главным образом, обеспечивается питание сельских семей и их родственников в городах, пополнение местного продовольственного рынка. Личные подсобные хозяйства обеспечивают социальный контроль над территорией, способствуют сохранению сельского образа жизни, являются зачастую единственным местом занятости для сельских безработных.</w:t>
      </w:r>
    </w:p>
    <w:p w:rsidR="00D91493" w:rsidRDefault="00D91493" w:rsidP="00435B75">
      <w:pPr>
        <w:spacing w:after="0" w:line="360" w:lineRule="auto"/>
        <w:ind w:firstLine="709"/>
        <w:jc w:val="both"/>
        <w:rPr>
          <w:rFonts w:ascii="Times New Roman CYR" w:hAnsi="Times New Roman CYR" w:cs="Times New Roman CYR"/>
          <w:sz w:val="24"/>
          <w:szCs w:val="24"/>
        </w:rPr>
      </w:pPr>
      <w:r w:rsidRPr="009839A3">
        <w:rPr>
          <w:rFonts w:ascii="Times New Roman CYR" w:hAnsi="Times New Roman CYR" w:cs="Times New Roman CYR"/>
          <w:sz w:val="24"/>
          <w:szCs w:val="24"/>
        </w:rPr>
        <w:t>В личных подсобных хозяйствах наблюдается тенденция увеличения поголовья скота, соответственно производства животноводческой продукции – мяса, молока.</w:t>
      </w:r>
    </w:p>
    <w:p w:rsidR="00D91493" w:rsidRPr="00DF4AA2" w:rsidRDefault="00D91493" w:rsidP="0030599D">
      <w:pPr>
        <w:spacing w:after="0" w:line="36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Таблица 5</w:t>
      </w:r>
    </w:p>
    <w:tbl>
      <w:tblPr>
        <w:tblW w:w="483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651"/>
        <w:gridCol w:w="2052"/>
        <w:gridCol w:w="2160"/>
        <w:gridCol w:w="2670"/>
        <w:gridCol w:w="1439"/>
      </w:tblGrid>
      <w:tr w:rsidR="00D91493" w:rsidRPr="00254812">
        <w:trPr>
          <w:tblCellSpacing w:w="7" w:type="dxa"/>
          <w:jc w:val="center"/>
        </w:trPr>
        <w:tc>
          <w:tcPr>
            <w:tcW w:w="0" w:type="auto"/>
            <w:tcBorders>
              <w:top w:val="outset" w:sz="6" w:space="0" w:color="auto"/>
              <w:bottom w:val="outset" w:sz="6" w:space="0" w:color="auto"/>
              <w:right w:val="outset" w:sz="6" w:space="0" w:color="auto"/>
            </w:tcBorders>
            <w:vAlign w:val="center"/>
          </w:tcPr>
          <w:p w:rsidR="00D91493" w:rsidRPr="00254812" w:rsidRDefault="00D91493" w:rsidP="00251A0F">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Полное наименование предприятия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D91493" w:rsidRPr="00254812" w:rsidRDefault="00D91493" w:rsidP="00251A0F">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Орг-правовая форма</w:t>
            </w:r>
          </w:p>
        </w:tc>
        <w:tc>
          <w:tcPr>
            <w:tcW w:w="1085" w:type="pct"/>
            <w:tcBorders>
              <w:top w:val="outset" w:sz="6" w:space="0" w:color="auto"/>
              <w:left w:val="outset" w:sz="6" w:space="0" w:color="auto"/>
              <w:bottom w:val="outset" w:sz="6" w:space="0" w:color="auto"/>
              <w:right w:val="outset" w:sz="6" w:space="0" w:color="auto"/>
            </w:tcBorders>
            <w:vAlign w:val="center"/>
          </w:tcPr>
          <w:p w:rsidR="00D91493" w:rsidRPr="00254812" w:rsidRDefault="00D91493" w:rsidP="00251A0F">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Отраслевое направление деятельности</w:t>
            </w:r>
          </w:p>
        </w:tc>
        <w:tc>
          <w:tcPr>
            <w:tcW w:w="1343" w:type="pct"/>
            <w:tcBorders>
              <w:top w:val="outset" w:sz="6" w:space="0" w:color="auto"/>
              <w:left w:val="outset" w:sz="6" w:space="0" w:color="auto"/>
              <w:bottom w:val="outset" w:sz="6" w:space="0" w:color="auto"/>
              <w:right w:val="outset" w:sz="6" w:space="0" w:color="auto"/>
            </w:tcBorders>
            <w:vAlign w:val="center"/>
          </w:tcPr>
          <w:p w:rsidR="00D91493" w:rsidRPr="00254812" w:rsidRDefault="00D91493" w:rsidP="00251A0F">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Продукты/ услуги</w:t>
            </w:r>
          </w:p>
        </w:tc>
        <w:tc>
          <w:tcPr>
            <w:tcW w:w="717" w:type="pct"/>
            <w:tcBorders>
              <w:top w:val="outset" w:sz="6" w:space="0" w:color="auto"/>
              <w:left w:val="outset" w:sz="6" w:space="0" w:color="auto"/>
              <w:bottom w:val="outset" w:sz="6" w:space="0" w:color="auto"/>
            </w:tcBorders>
            <w:vAlign w:val="center"/>
          </w:tcPr>
          <w:p w:rsidR="00D91493" w:rsidRPr="00254812" w:rsidRDefault="00D91493" w:rsidP="00251A0F">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Численность работников</w:t>
            </w:r>
          </w:p>
        </w:tc>
      </w:tr>
      <w:tr w:rsidR="00D91493" w:rsidRPr="00254812">
        <w:trPr>
          <w:tblCellSpacing w:w="7" w:type="dxa"/>
          <w:jc w:val="center"/>
        </w:trPr>
        <w:tc>
          <w:tcPr>
            <w:tcW w:w="0" w:type="auto"/>
            <w:tcBorders>
              <w:top w:val="outset" w:sz="6" w:space="0" w:color="auto"/>
              <w:bottom w:val="outset" w:sz="6" w:space="0" w:color="auto"/>
              <w:right w:val="outset" w:sz="6" w:space="0" w:color="auto"/>
            </w:tcBorders>
            <w:vAlign w:val="center"/>
          </w:tcPr>
          <w:p w:rsidR="00D91493" w:rsidRPr="0078083C" w:rsidRDefault="00D91493" w:rsidP="005F4B82">
            <w:pPr>
              <w:spacing w:after="0" w:line="240" w:lineRule="auto"/>
              <w:jc w:val="center"/>
              <w:rPr>
                <w:rFonts w:ascii="Times New Roman CYR" w:hAnsi="Times New Roman CYR" w:cs="Times New Roman CYR"/>
                <w:sz w:val="24"/>
                <w:szCs w:val="24"/>
              </w:rPr>
            </w:pPr>
            <w:r w:rsidRPr="0078083C">
              <w:rPr>
                <w:rFonts w:ascii="Times New Roman CYR" w:hAnsi="Times New Roman CYR" w:cs="Times New Roman CYR"/>
                <w:sz w:val="24"/>
                <w:szCs w:val="24"/>
              </w:rPr>
              <w:t>СПК «Юбилейный»</w:t>
            </w:r>
          </w:p>
        </w:tc>
        <w:tc>
          <w:tcPr>
            <w:tcW w:w="0" w:type="auto"/>
            <w:tcBorders>
              <w:top w:val="outset" w:sz="6" w:space="0" w:color="auto"/>
              <w:left w:val="outset" w:sz="6" w:space="0" w:color="auto"/>
              <w:bottom w:val="outset" w:sz="6" w:space="0" w:color="auto"/>
              <w:right w:val="outset" w:sz="6" w:space="0" w:color="auto"/>
            </w:tcBorders>
            <w:vAlign w:val="center"/>
          </w:tcPr>
          <w:p w:rsidR="00D91493" w:rsidRPr="0078083C" w:rsidRDefault="00D91493" w:rsidP="005F4B82">
            <w:pPr>
              <w:spacing w:after="0" w:line="240" w:lineRule="auto"/>
              <w:jc w:val="center"/>
              <w:rPr>
                <w:rFonts w:ascii="Times New Roman CYR" w:hAnsi="Times New Roman CYR" w:cs="Times New Roman CYR"/>
                <w:sz w:val="24"/>
                <w:szCs w:val="24"/>
              </w:rPr>
            </w:pPr>
            <w:r w:rsidRPr="0078083C">
              <w:rPr>
                <w:rFonts w:ascii="Times New Roman CYR" w:hAnsi="Times New Roman CYR" w:cs="Times New Roman CYR"/>
                <w:sz w:val="24"/>
                <w:szCs w:val="24"/>
              </w:rPr>
              <w:t>С/х производственный кооператив</w:t>
            </w:r>
          </w:p>
        </w:tc>
        <w:tc>
          <w:tcPr>
            <w:tcW w:w="1085" w:type="pct"/>
            <w:tcBorders>
              <w:top w:val="outset" w:sz="6" w:space="0" w:color="auto"/>
              <w:left w:val="outset" w:sz="6" w:space="0" w:color="auto"/>
              <w:bottom w:val="outset" w:sz="6" w:space="0" w:color="auto"/>
              <w:right w:val="outset" w:sz="6" w:space="0" w:color="auto"/>
            </w:tcBorders>
            <w:vAlign w:val="center"/>
          </w:tcPr>
          <w:p w:rsidR="00D91493" w:rsidRPr="0078083C" w:rsidRDefault="00D91493" w:rsidP="005F4B82">
            <w:pPr>
              <w:spacing w:after="0" w:line="240" w:lineRule="auto"/>
              <w:jc w:val="center"/>
              <w:rPr>
                <w:rFonts w:ascii="Times New Roman CYR" w:hAnsi="Times New Roman CYR" w:cs="Times New Roman CYR"/>
                <w:sz w:val="24"/>
                <w:szCs w:val="24"/>
              </w:rPr>
            </w:pPr>
            <w:r w:rsidRPr="0078083C">
              <w:rPr>
                <w:rFonts w:ascii="Times New Roman CYR" w:hAnsi="Times New Roman CYR" w:cs="Times New Roman CYR"/>
                <w:sz w:val="24"/>
                <w:szCs w:val="24"/>
              </w:rPr>
              <w:t>Животноводство, растениеводство</w:t>
            </w:r>
          </w:p>
        </w:tc>
        <w:tc>
          <w:tcPr>
            <w:tcW w:w="1343" w:type="pct"/>
            <w:tcBorders>
              <w:top w:val="outset" w:sz="6" w:space="0" w:color="auto"/>
              <w:left w:val="outset" w:sz="6" w:space="0" w:color="auto"/>
              <w:bottom w:val="outset" w:sz="6" w:space="0" w:color="auto"/>
              <w:right w:val="outset" w:sz="6" w:space="0" w:color="auto"/>
            </w:tcBorders>
            <w:vAlign w:val="center"/>
          </w:tcPr>
          <w:p w:rsidR="00D91493" w:rsidRPr="0078083C" w:rsidRDefault="00D91493" w:rsidP="005F4B82">
            <w:pPr>
              <w:spacing w:after="0" w:line="240" w:lineRule="auto"/>
              <w:jc w:val="center"/>
              <w:rPr>
                <w:rFonts w:ascii="Times New Roman CYR" w:hAnsi="Times New Roman CYR" w:cs="Times New Roman CYR"/>
                <w:sz w:val="24"/>
                <w:szCs w:val="24"/>
              </w:rPr>
            </w:pPr>
            <w:r w:rsidRPr="0078083C">
              <w:rPr>
                <w:rFonts w:ascii="Times New Roman CYR" w:hAnsi="Times New Roman CYR" w:cs="Times New Roman CYR"/>
                <w:sz w:val="24"/>
                <w:szCs w:val="24"/>
              </w:rPr>
              <w:t>производство мяса, зерна, кормов, шерсти, молока</w:t>
            </w:r>
          </w:p>
        </w:tc>
        <w:tc>
          <w:tcPr>
            <w:tcW w:w="717" w:type="pct"/>
            <w:tcBorders>
              <w:top w:val="outset" w:sz="6" w:space="0" w:color="auto"/>
              <w:left w:val="outset" w:sz="6" w:space="0" w:color="auto"/>
              <w:bottom w:val="outset" w:sz="6" w:space="0" w:color="auto"/>
            </w:tcBorders>
            <w:vAlign w:val="center"/>
          </w:tcPr>
          <w:p w:rsidR="00D91493" w:rsidRPr="0078083C" w:rsidRDefault="00D91493" w:rsidP="005F4B82">
            <w:pPr>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66</w:t>
            </w:r>
          </w:p>
        </w:tc>
      </w:tr>
      <w:tr w:rsidR="00D91493" w:rsidRPr="00254812">
        <w:trPr>
          <w:tblCellSpacing w:w="7" w:type="dxa"/>
          <w:jc w:val="center"/>
        </w:trPr>
        <w:tc>
          <w:tcPr>
            <w:tcW w:w="0" w:type="auto"/>
            <w:tcBorders>
              <w:top w:val="outset" w:sz="6" w:space="0" w:color="auto"/>
              <w:bottom w:val="outset" w:sz="6" w:space="0" w:color="auto"/>
              <w:right w:val="outset" w:sz="6" w:space="0" w:color="auto"/>
            </w:tcBorders>
            <w:vAlign w:val="center"/>
          </w:tcPr>
          <w:p w:rsidR="00D91493" w:rsidRPr="00254812" w:rsidRDefault="00D91493" w:rsidP="00251A0F">
            <w:pPr>
              <w:spacing w:after="0" w:line="240" w:lineRule="auto"/>
              <w:rPr>
                <w:rFonts w:ascii="Times New Roman CYR" w:hAnsi="Times New Roman CYR" w:cs="Times New Roman CY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D91493" w:rsidRPr="00254812" w:rsidRDefault="00D91493" w:rsidP="00251A0F">
            <w:pPr>
              <w:spacing w:after="0" w:line="240" w:lineRule="auto"/>
              <w:rPr>
                <w:rFonts w:ascii="Times New Roman CYR" w:hAnsi="Times New Roman CYR" w:cs="Times New Roman CYR"/>
                <w:sz w:val="24"/>
                <w:szCs w:val="24"/>
              </w:rPr>
            </w:pPr>
          </w:p>
        </w:tc>
        <w:tc>
          <w:tcPr>
            <w:tcW w:w="1085" w:type="pct"/>
            <w:tcBorders>
              <w:top w:val="outset" w:sz="6" w:space="0" w:color="auto"/>
              <w:left w:val="outset" w:sz="6" w:space="0" w:color="auto"/>
              <w:bottom w:val="outset" w:sz="6" w:space="0" w:color="auto"/>
              <w:right w:val="outset" w:sz="6" w:space="0" w:color="auto"/>
            </w:tcBorders>
            <w:vAlign w:val="center"/>
          </w:tcPr>
          <w:p w:rsidR="00D91493" w:rsidRPr="00254812" w:rsidRDefault="00D91493" w:rsidP="00251A0F">
            <w:pPr>
              <w:spacing w:after="0" w:line="240" w:lineRule="auto"/>
              <w:rPr>
                <w:rFonts w:ascii="Times New Roman CYR" w:hAnsi="Times New Roman CYR" w:cs="Times New Roman CYR"/>
                <w:sz w:val="24"/>
                <w:szCs w:val="24"/>
              </w:rPr>
            </w:pPr>
          </w:p>
        </w:tc>
        <w:tc>
          <w:tcPr>
            <w:tcW w:w="1343" w:type="pct"/>
            <w:tcBorders>
              <w:top w:val="outset" w:sz="6" w:space="0" w:color="auto"/>
              <w:left w:val="outset" w:sz="6" w:space="0" w:color="auto"/>
              <w:bottom w:val="outset" w:sz="6" w:space="0" w:color="auto"/>
              <w:right w:val="outset" w:sz="6" w:space="0" w:color="auto"/>
            </w:tcBorders>
            <w:vAlign w:val="center"/>
          </w:tcPr>
          <w:p w:rsidR="00D91493" w:rsidRPr="00254812" w:rsidRDefault="00D91493" w:rsidP="00251A0F">
            <w:pPr>
              <w:spacing w:after="0" w:line="240" w:lineRule="auto"/>
              <w:rPr>
                <w:rFonts w:ascii="Times New Roman CYR" w:hAnsi="Times New Roman CYR" w:cs="Times New Roman CYR"/>
                <w:sz w:val="24"/>
                <w:szCs w:val="24"/>
              </w:rPr>
            </w:pPr>
          </w:p>
        </w:tc>
        <w:tc>
          <w:tcPr>
            <w:tcW w:w="717" w:type="pct"/>
            <w:tcBorders>
              <w:top w:val="outset" w:sz="6" w:space="0" w:color="auto"/>
              <w:left w:val="outset" w:sz="6" w:space="0" w:color="auto"/>
              <w:bottom w:val="outset" w:sz="6" w:space="0" w:color="auto"/>
            </w:tcBorders>
            <w:vAlign w:val="center"/>
          </w:tcPr>
          <w:p w:rsidR="00D91493" w:rsidRPr="00254812" w:rsidRDefault="00D91493" w:rsidP="00251A0F">
            <w:pPr>
              <w:spacing w:after="0" w:line="240" w:lineRule="auto"/>
              <w:jc w:val="center"/>
              <w:rPr>
                <w:rFonts w:ascii="Times New Roman CYR" w:hAnsi="Times New Roman CYR" w:cs="Times New Roman CYR"/>
                <w:sz w:val="24"/>
                <w:szCs w:val="24"/>
              </w:rPr>
            </w:pPr>
          </w:p>
        </w:tc>
      </w:tr>
    </w:tbl>
    <w:p w:rsidR="00D91493" w:rsidRDefault="00D91493" w:rsidP="003B0AD0">
      <w:pPr>
        <w:spacing w:after="0" w:line="360" w:lineRule="auto"/>
        <w:ind w:firstLine="709"/>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Сведения о наличии скота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7797"/>
        <w:gridCol w:w="1417"/>
      </w:tblGrid>
      <w:tr w:rsidR="00D91493" w:rsidRPr="00254812">
        <w:trPr>
          <w:jc w:val="center"/>
        </w:trPr>
        <w:tc>
          <w:tcPr>
            <w:tcW w:w="675"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 п/п</w:t>
            </w:r>
          </w:p>
        </w:tc>
        <w:tc>
          <w:tcPr>
            <w:tcW w:w="7797"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 xml:space="preserve">Наименование </w:t>
            </w:r>
          </w:p>
        </w:tc>
        <w:tc>
          <w:tcPr>
            <w:tcW w:w="1417"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Количество</w:t>
            </w:r>
          </w:p>
        </w:tc>
      </w:tr>
      <w:tr w:rsidR="00D91493" w:rsidRPr="00254812">
        <w:trPr>
          <w:jc w:val="center"/>
        </w:trPr>
        <w:tc>
          <w:tcPr>
            <w:tcW w:w="675"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w:t>
            </w:r>
          </w:p>
        </w:tc>
        <w:tc>
          <w:tcPr>
            <w:tcW w:w="7797"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Коровы</w:t>
            </w:r>
          </w:p>
        </w:tc>
        <w:tc>
          <w:tcPr>
            <w:tcW w:w="1417"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415</w:t>
            </w:r>
          </w:p>
        </w:tc>
      </w:tr>
      <w:tr w:rsidR="00D91493" w:rsidRPr="00254812">
        <w:trPr>
          <w:jc w:val="center"/>
        </w:trPr>
        <w:tc>
          <w:tcPr>
            <w:tcW w:w="675"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w:t>
            </w:r>
          </w:p>
        </w:tc>
        <w:tc>
          <w:tcPr>
            <w:tcW w:w="7797"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Быки-производители</w:t>
            </w:r>
          </w:p>
        </w:tc>
        <w:tc>
          <w:tcPr>
            <w:tcW w:w="1417"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7</w:t>
            </w:r>
          </w:p>
        </w:tc>
      </w:tr>
      <w:tr w:rsidR="00D91493" w:rsidRPr="00254812">
        <w:trPr>
          <w:jc w:val="center"/>
        </w:trPr>
        <w:tc>
          <w:tcPr>
            <w:tcW w:w="675"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w:t>
            </w:r>
          </w:p>
        </w:tc>
        <w:tc>
          <w:tcPr>
            <w:tcW w:w="7797"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Телки до 6 месяцев</w:t>
            </w:r>
          </w:p>
        </w:tc>
        <w:tc>
          <w:tcPr>
            <w:tcW w:w="1417"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176</w:t>
            </w:r>
          </w:p>
        </w:tc>
      </w:tr>
      <w:tr w:rsidR="00D91493" w:rsidRPr="00254812">
        <w:trPr>
          <w:jc w:val="center"/>
        </w:trPr>
        <w:tc>
          <w:tcPr>
            <w:tcW w:w="675"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4</w:t>
            </w:r>
          </w:p>
        </w:tc>
        <w:tc>
          <w:tcPr>
            <w:tcW w:w="7797"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Телки от 6 до 18 мес.</w:t>
            </w:r>
          </w:p>
        </w:tc>
        <w:tc>
          <w:tcPr>
            <w:tcW w:w="1417"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158</w:t>
            </w:r>
          </w:p>
        </w:tc>
      </w:tr>
      <w:tr w:rsidR="00D91493" w:rsidRPr="00254812">
        <w:trPr>
          <w:jc w:val="center"/>
        </w:trPr>
        <w:tc>
          <w:tcPr>
            <w:tcW w:w="675"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5</w:t>
            </w:r>
          </w:p>
        </w:tc>
        <w:tc>
          <w:tcPr>
            <w:tcW w:w="7797"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Нетели</w:t>
            </w:r>
          </w:p>
        </w:tc>
        <w:tc>
          <w:tcPr>
            <w:tcW w:w="1417"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68</w:t>
            </w:r>
          </w:p>
        </w:tc>
      </w:tr>
      <w:tr w:rsidR="00D91493" w:rsidRPr="00254812">
        <w:trPr>
          <w:jc w:val="center"/>
        </w:trPr>
        <w:tc>
          <w:tcPr>
            <w:tcW w:w="675"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6</w:t>
            </w:r>
          </w:p>
        </w:tc>
        <w:tc>
          <w:tcPr>
            <w:tcW w:w="7797"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Быки на выращивании и откорме</w:t>
            </w:r>
          </w:p>
        </w:tc>
        <w:tc>
          <w:tcPr>
            <w:tcW w:w="1417"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384</w:t>
            </w:r>
          </w:p>
        </w:tc>
      </w:tr>
      <w:tr w:rsidR="00D91493" w:rsidRPr="00254812">
        <w:trPr>
          <w:jc w:val="center"/>
        </w:trPr>
        <w:tc>
          <w:tcPr>
            <w:tcW w:w="675"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7</w:t>
            </w:r>
          </w:p>
        </w:tc>
        <w:tc>
          <w:tcPr>
            <w:tcW w:w="7797"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Свиноматки от 9 мес. И старше</w:t>
            </w:r>
          </w:p>
        </w:tc>
        <w:tc>
          <w:tcPr>
            <w:tcW w:w="1417" w:type="dxa"/>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2</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8</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Поросята до 4 мес.</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4</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9</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Молодняк на выращивании и откорме</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6</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10</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Матки и ярки от 1 года и старше</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282</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11</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Бараны-производители</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3</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12</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Ярки до 1 года</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106</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13</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Баранчики и валухи на выращивании и откорме</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160</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14</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Козоматки от 1 года и старше</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16</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15</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Козлы</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16</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Козочки до 1 года</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11</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17</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Козлики на выращивании и откорме</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10</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18</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Кобылы от 3 лет и старше</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94</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19</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Жеребцы-производители</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19</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20</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Кобылы до 3 лет</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70</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21</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Жеребцы до 3 лет</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65</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22</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Лошади рабочие</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32</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23</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Прочее (лошади)</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14</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24</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Кура-несушки</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368</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25</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Прочее (птица)</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26</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26</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Кроликоматки</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56</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27</w:t>
            </w:r>
          </w:p>
        </w:tc>
        <w:tc>
          <w:tcPr>
            <w:tcW w:w="7797" w:type="dxa"/>
          </w:tcPr>
          <w:p w:rsidR="00D91493" w:rsidRPr="00254812" w:rsidRDefault="00D91493" w:rsidP="00254812">
            <w:pPr>
              <w:tabs>
                <w:tab w:val="left" w:pos="2506"/>
              </w:tabs>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Прочее (кролики)</w:t>
            </w:r>
            <w:r w:rsidRPr="00254812">
              <w:rPr>
                <w:rFonts w:ascii="Times New Roman CYR" w:hAnsi="Times New Roman CYR" w:cs="Times New Roman CYR"/>
                <w:sz w:val="24"/>
                <w:szCs w:val="24"/>
              </w:rPr>
              <w:tab/>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101</w:t>
            </w:r>
          </w:p>
        </w:tc>
      </w:tr>
      <w:tr w:rsidR="00D91493" w:rsidRPr="00254812">
        <w:trPr>
          <w:jc w:val="center"/>
        </w:trPr>
        <w:tc>
          <w:tcPr>
            <w:tcW w:w="675"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28</w:t>
            </w:r>
          </w:p>
        </w:tc>
        <w:tc>
          <w:tcPr>
            <w:tcW w:w="7797"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Прочее (пушные)</w:t>
            </w:r>
          </w:p>
        </w:tc>
        <w:tc>
          <w:tcPr>
            <w:tcW w:w="1417" w:type="dxa"/>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18</w:t>
            </w:r>
          </w:p>
        </w:tc>
      </w:tr>
    </w:tbl>
    <w:p w:rsidR="00D91493" w:rsidRDefault="00D91493" w:rsidP="004C4B71">
      <w:pPr>
        <w:spacing w:after="0" w:line="360" w:lineRule="auto"/>
        <w:ind w:firstLine="709"/>
        <w:jc w:val="both"/>
        <w:rPr>
          <w:rFonts w:ascii="Times New Roman CYR" w:hAnsi="Times New Roman CYR" w:cs="Times New Roman CYR"/>
          <w:i/>
          <w:iCs/>
          <w:sz w:val="24"/>
          <w:szCs w:val="24"/>
          <w:highlight w:val="yellow"/>
        </w:rPr>
      </w:pPr>
    </w:p>
    <w:p w:rsidR="00D91493" w:rsidRPr="009925FB" w:rsidRDefault="00D91493" w:rsidP="003B0AD0">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b/>
          <w:bCs/>
          <w:sz w:val="24"/>
          <w:szCs w:val="24"/>
        </w:rPr>
        <w:t xml:space="preserve">Полезные ископаемые. </w:t>
      </w:r>
      <w:r w:rsidRPr="009925FB">
        <w:rPr>
          <w:rFonts w:ascii="Times New Roman CYR" w:hAnsi="Times New Roman CYR" w:cs="Times New Roman CYR"/>
          <w:sz w:val="24"/>
          <w:szCs w:val="24"/>
        </w:rPr>
        <w:t xml:space="preserve">Эгитинское месторождение плавикового шпата - карбонатно-флюоритовые руды с очень высоким содержанием флюорита в руде – 49,4%. Запасы этого сырья для производства алюминия составляют 4 млн. тонн; </w:t>
      </w:r>
    </w:p>
    <w:p w:rsidR="00D91493" w:rsidRPr="009925FB" w:rsidRDefault="00D91493" w:rsidP="003B0AD0">
      <w:pPr>
        <w:spacing w:after="0" w:line="360" w:lineRule="auto"/>
        <w:ind w:firstLine="709"/>
        <w:jc w:val="both"/>
        <w:rPr>
          <w:rFonts w:ascii="Times New Roman CYR" w:hAnsi="Times New Roman CYR" w:cs="Times New Roman CYR"/>
          <w:sz w:val="24"/>
          <w:szCs w:val="24"/>
        </w:rPr>
      </w:pPr>
      <w:r w:rsidRPr="009925FB">
        <w:rPr>
          <w:rFonts w:ascii="Times New Roman CYR" w:hAnsi="Times New Roman CYR" w:cs="Times New Roman CYR"/>
          <w:sz w:val="24"/>
          <w:szCs w:val="24"/>
        </w:rPr>
        <w:t>Флюоритовые концентраты поставляются на алюминиевые за</w:t>
      </w:r>
      <w:r w:rsidRPr="009925FB">
        <w:rPr>
          <w:rFonts w:ascii="Times New Roman CYR" w:hAnsi="Times New Roman CYR" w:cs="Times New Roman CYR"/>
          <w:sz w:val="24"/>
          <w:szCs w:val="24"/>
        </w:rPr>
        <w:softHyphen/>
        <w:t xml:space="preserve">воды, где используются для изготовления алюминия. В настоящее время проводится добыча плавикового шпата на Эгитинском месторождении (ОАО ЗабГОК); при достигнутом уровне добычи 70 тыс. т. руды (уровень добычи 2002 года) обеспеченность предприятия балансовыми запасами составляет 55 лет. </w:t>
      </w:r>
    </w:p>
    <w:p w:rsidR="00D91493" w:rsidRDefault="00D91493" w:rsidP="007712FE">
      <w:pPr>
        <w:spacing w:after="0" w:line="360" w:lineRule="auto"/>
        <w:ind w:firstLine="709"/>
        <w:jc w:val="center"/>
        <w:rPr>
          <w:rFonts w:ascii="Times New Roman CYR" w:hAnsi="Times New Roman CYR" w:cs="Times New Roman CYR"/>
          <w:b/>
          <w:bCs/>
          <w:sz w:val="24"/>
          <w:szCs w:val="24"/>
        </w:rPr>
      </w:pPr>
    </w:p>
    <w:p w:rsidR="00D91493" w:rsidRDefault="00D91493" w:rsidP="007712FE">
      <w:pPr>
        <w:spacing w:after="0" w:line="360" w:lineRule="auto"/>
        <w:ind w:firstLine="709"/>
        <w:jc w:val="center"/>
        <w:rPr>
          <w:rFonts w:ascii="Times New Roman CYR" w:hAnsi="Times New Roman CYR" w:cs="Times New Roman CYR"/>
          <w:b/>
          <w:bCs/>
          <w:sz w:val="24"/>
          <w:szCs w:val="24"/>
        </w:rPr>
      </w:pPr>
    </w:p>
    <w:p w:rsidR="00D91493" w:rsidRDefault="00D91493" w:rsidP="007712FE">
      <w:pPr>
        <w:spacing w:after="0" w:line="360" w:lineRule="auto"/>
        <w:ind w:firstLine="709"/>
        <w:jc w:val="center"/>
        <w:rPr>
          <w:rFonts w:ascii="Times New Roman CYR" w:hAnsi="Times New Roman CYR" w:cs="Times New Roman CYR"/>
          <w:b/>
          <w:bCs/>
          <w:sz w:val="24"/>
          <w:szCs w:val="24"/>
        </w:rPr>
      </w:pPr>
    </w:p>
    <w:p w:rsidR="00D91493" w:rsidRPr="00DF4AA2" w:rsidRDefault="00D91493" w:rsidP="007712FE">
      <w:pPr>
        <w:spacing w:after="0" w:line="360" w:lineRule="auto"/>
        <w:ind w:firstLine="709"/>
        <w:jc w:val="center"/>
        <w:rPr>
          <w:rFonts w:ascii="Times New Roman CYR" w:hAnsi="Times New Roman CYR" w:cs="Times New Roman CYR"/>
          <w:sz w:val="24"/>
          <w:szCs w:val="24"/>
        </w:rPr>
      </w:pPr>
      <w:r w:rsidRPr="00DF4AA2">
        <w:rPr>
          <w:rFonts w:ascii="Times New Roman CYR" w:hAnsi="Times New Roman CYR" w:cs="Times New Roman CYR"/>
          <w:b/>
          <w:bCs/>
          <w:sz w:val="24"/>
          <w:szCs w:val="24"/>
        </w:rPr>
        <w:t>6.2. Стратегические направления развития</w:t>
      </w:r>
      <w:r w:rsidRPr="00DF4AA2">
        <w:rPr>
          <w:rFonts w:ascii="Times New Roman CYR" w:hAnsi="Times New Roman CYR" w:cs="Times New Roman CYR"/>
          <w:sz w:val="24"/>
          <w:szCs w:val="24"/>
        </w:rPr>
        <w:t>.</w:t>
      </w:r>
    </w:p>
    <w:p w:rsidR="00D91493" w:rsidRDefault="00D91493" w:rsidP="008B3A4F">
      <w:pPr>
        <w:autoSpaceDE w:val="0"/>
        <w:autoSpaceDN w:val="0"/>
        <w:adjustRightInd w:val="0"/>
        <w:spacing w:after="0" w:line="360" w:lineRule="auto"/>
        <w:ind w:firstLine="709"/>
        <w:jc w:val="both"/>
        <w:rPr>
          <w:rFonts w:ascii="Times New Roman" w:hAnsi="Times New Roman" w:cs="Times New Roman"/>
          <w:sz w:val="24"/>
          <w:szCs w:val="24"/>
        </w:rPr>
      </w:pPr>
    </w:p>
    <w:p w:rsidR="00D91493" w:rsidRPr="00DF4AA2" w:rsidRDefault="00D91493" w:rsidP="008B3A4F">
      <w:pPr>
        <w:autoSpaceDE w:val="0"/>
        <w:autoSpaceDN w:val="0"/>
        <w:adjustRightInd w:val="0"/>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Основу для стабильного экономического и социального развития в среднесрочной и долгосрочной перспективе определяют конкурентные преимущества всего Еравнинского района, которые сводятся к следующим направлениям:</w:t>
      </w:r>
    </w:p>
    <w:p w:rsidR="00D91493" w:rsidRPr="00435B75" w:rsidRDefault="00D91493" w:rsidP="00435B75">
      <w:pPr>
        <w:spacing w:after="0" w:line="360" w:lineRule="auto"/>
        <w:ind w:firstLine="709"/>
        <w:jc w:val="both"/>
        <w:outlineLvl w:val="0"/>
        <w:rPr>
          <w:rFonts w:ascii="Times New Roman CYR" w:hAnsi="Times New Roman CYR" w:cs="Times New Roman CYR"/>
          <w:b/>
          <w:bCs/>
          <w:sz w:val="24"/>
          <w:szCs w:val="24"/>
        </w:rPr>
      </w:pPr>
      <w:r w:rsidRPr="00435B75">
        <w:rPr>
          <w:rFonts w:ascii="Times New Roman CYR" w:hAnsi="Times New Roman CYR" w:cs="Times New Roman CYR"/>
          <w:b/>
          <w:bCs/>
          <w:sz w:val="24"/>
          <w:szCs w:val="24"/>
        </w:rPr>
        <w:t>Развитие малого бизнеса.</w:t>
      </w:r>
    </w:p>
    <w:p w:rsidR="00D91493" w:rsidRPr="00435B75" w:rsidRDefault="00D91493" w:rsidP="00435B75">
      <w:pPr>
        <w:spacing w:after="0" w:line="360" w:lineRule="auto"/>
        <w:ind w:firstLine="709"/>
        <w:jc w:val="both"/>
        <w:rPr>
          <w:rFonts w:ascii="Times New Roman CYR" w:hAnsi="Times New Roman CYR" w:cs="Times New Roman CYR"/>
          <w:sz w:val="24"/>
          <w:szCs w:val="24"/>
        </w:rPr>
      </w:pPr>
      <w:r w:rsidRPr="00435B75">
        <w:rPr>
          <w:rFonts w:ascii="Times New Roman CYR" w:hAnsi="Times New Roman CYR" w:cs="Times New Roman CYR"/>
          <w:sz w:val="24"/>
          <w:szCs w:val="24"/>
        </w:rPr>
        <w:t xml:space="preserve">Важная роль в развитии экономического потенциала принадлежит малому бизнесу, который обеспечивает создание дополнительных рабочих мест, способствует оптимизации структуры промышленного комплекса и насыщению рынка товарами и услугами. Программой социально-экономического развития предусмотрено увеличение числа субъектов малого предпринимательства, основное внимание предлагается уделить развитию предпринимательства в сельскохозяйственной сфере – мясному и молочному животноводству. </w:t>
      </w:r>
    </w:p>
    <w:p w:rsidR="00D91493" w:rsidRPr="00435B75" w:rsidRDefault="00D91493" w:rsidP="00435B75">
      <w:pPr>
        <w:spacing w:after="0" w:line="360" w:lineRule="auto"/>
        <w:ind w:firstLine="709"/>
        <w:jc w:val="both"/>
        <w:rPr>
          <w:rFonts w:ascii="Times New Roman CYR" w:hAnsi="Times New Roman CYR" w:cs="Times New Roman CYR"/>
          <w:kern w:val="24"/>
          <w:sz w:val="24"/>
          <w:szCs w:val="24"/>
          <w:lang w:eastAsia="en-US"/>
        </w:rPr>
      </w:pPr>
      <w:r w:rsidRPr="00435B75">
        <w:rPr>
          <w:rFonts w:ascii="Times New Roman CYR" w:hAnsi="Times New Roman CYR" w:cs="Times New Roman CYR"/>
          <w:kern w:val="24"/>
          <w:sz w:val="24"/>
          <w:szCs w:val="24"/>
          <w:lang w:eastAsia="en-US"/>
        </w:rPr>
        <w:t xml:space="preserve">Необходим рост доли предприятий малого бизнеса, работающих в сфере предоставления услуг, в том числе услуг ЖКХ, общественного питания, бытового и социального обслуживания населения, а также предоставления спортивных и туристско-рекреационных услуг. В рамках национального проекта по развитию АПК, перспективно развитие малого предпринимательства в сельском хозяйстве и смежных обслуживающих производств. </w:t>
      </w:r>
    </w:p>
    <w:p w:rsidR="00D91493" w:rsidRDefault="00D91493" w:rsidP="00435B75">
      <w:pPr>
        <w:spacing w:after="0" w:line="360" w:lineRule="auto"/>
        <w:ind w:firstLine="709"/>
        <w:jc w:val="both"/>
        <w:rPr>
          <w:rFonts w:ascii="Times New Roman CYR" w:hAnsi="Times New Roman CYR" w:cs="Times New Roman CYR"/>
          <w:b/>
          <w:bCs/>
          <w:sz w:val="24"/>
          <w:szCs w:val="24"/>
        </w:rPr>
      </w:pPr>
      <w:r w:rsidRPr="00435B75">
        <w:rPr>
          <w:rFonts w:ascii="Times New Roman CYR" w:hAnsi="Times New Roman CYR" w:cs="Times New Roman CYR"/>
          <w:kern w:val="24"/>
          <w:sz w:val="24"/>
          <w:szCs w:val="24"/>
          <w:lang w:eastAsia="en-US"/>
        </w:rPr>
        <w:t>Границы и площадь территорий, резервируемых для развития малых и средних производств, уточняются при наличии предложений конкретных проектов.</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целью развития </w:t>
      </w:r>
      <w:r w:rsidRPr="00985CE1">
        <w:rPr>
          <w:rFonts w:ascii="Times New Roman" w:hAnsi="Times New Roman" w:cs="Times New Roman"/>
          <w:b/>
          <w:bCs/>
          <w:i/>
          <w:iCs/>
          <w:sz w:val="24"/>
          <w:szCs w:val="24"/>
        </w:rPr>
        <w:t>лесопромышленного комплекса</w:t>
      </w:r>
      <w:r>
        <w:rPr>
          <w:rFonts w:ascii="Times New Roman" w:hAnsi="Times New Roman" w:cs="Times New Roman"/>
          <w:sz w:val="24"/>
          <w:szCs w:val="24"/>
        </w:rPr>
        <w:t xml:space="preserve"> является расширение рынка лесных ресурсов по видам пользования и вовлечение в хозяйственный оборот всех ресурсов леса. </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w:t>
      </w:r>
    </w:p>
    <w:p w:rsidR="00D91493" w:rsidRPr="00B10AA6" w:rsidRDefault="00D91493" w:rsidP="003B0AD0">
      <w:pPr>
        <w:pStyle w:val="ListParagraph"/>
        <w:numPr>
          <w:ilvl w:val="0"/>
          <w:numId w:val="38"/>
        </w:numPr>
        <w:spacing w:after="0" w:line="360" w:lineRule="auto"/>
        <w:jc w:val="both"/>
        <w:rPr>
          <w:rFonts w:ascii="Times New Roman" w:hAnsi="Times New Roman" w:cs="Times New Roman"/>
          <w:sz w:val="24"/>
          <w:szCs w:val="24"/>
        </w:rPr>
      </w:pPr>
      <w:r w:rsidRPr="00B10AA6">
        <w:rPr>
          <w:rFonts w:ascii="Times New Roman" w:hAnsi="Times New Roman" w:cs="Times New Roman"/>
          <w:sz w:val="24"/>
          <w:szCs w:val="24"/>
        </w:rPr>
        <w:t xml:space="preserve">Расширение и развитие лесосырьевой базы; </w:t>
      </w:r>
    </w:p>
    <w:p w:rsidR="00D91493" w:rsidRPr="00B10AA6" w:rsidRDefault="00D91493" w:rsidP="003B0AD0">
      <w:pPr>
        <w:pStyle w:val="ListParagraph"/>
        <w:numPr>
          <w:ilvl w:val="0"/>
          <w:numId w:val="38"/>
        </w:numPr>
        <w:spacing w:after="0" w:line="360" w:lineRule="auto"/>
        <w:jc w:val="both"/>
        <w:rPr>
          <w:rFonts w:ascii="Times New Roman" w:hAnsi="Times New Roman" w:cs="Times New Roman"/>
          <w:sz w:val="24"/>
          <w:szCs w:val="24"/>
        </w:rPr>
      </w:pPr>
      <w:r w:rsidRPr="00B10AA6">
        <w:rPr>
          <w:rFonts w:ascii="Times New Roman" w:hAnsi="Times New Roman" w:cs="Times New Roman"/>
          <w:sz w:val="24"/>
          <w:szCs w:val="24"/>
        </w:rPr>
        <w:t xml:space="preserve">Модернизация производственных мощностей предприятий лесопромышленного комплекса; </w:t>
      </w:r>
    </w:p>
    <w:p w:rsidR="00D91493" w:rsidRPr="00B10AA6" w:rsidRDefault="00D91493" w:rsidP="003B0AD0">
      <w:pPr>
        <w:pStyle w:val="ListParagraph"/>
        <w:numPr>
          <w:ilvl w:val="0"/>
          <w:numId w:val="38"/>
        </w:numPr>
        <w:spacing w:after="0" w:line="360" w:lineRule="auto"/>
        <w:jc w:val="both"/>
        <w:rPr>
          <w:rFonts w:ascii="Times New Roman" w:hAnsi="Times New Roman" w:cs="Times New Roman"/>
          <w:sz w:val="24"/>
          <w:szCs w:val="24"/>
        </w:rPr>
      </w:pPr>
      <w:r w:rsidRPr="00B10AA6">
        <w:rPr>
          <w:rFonts w:ascii="Times New Roman" w:hAnsi="Times New Roman" w:cs="Times New Roman"/>
          <w:sz w:val="24"/>
          <w:szCs w:val="24"/>
        </w:rPr>
        <w:t xml:space="preserve">Сокращение незаконных рубок путем принятия мер организационного и административного характера. </w:t>
      </w:r>
    </w:p>
    <w:p w:rsidR="00D91493" w:rsidRDefault="00D91493" w:rsidP="003B0AD0">
      <w:pPr>
        <w:spacing w:after="0" w:line="360" w:lineRule="auto"/>
        <w:ind w:firstLine="709"/>
        <w:jc w:val="both"/>
        <w:rPr>
          <w:rFonts w:ascii="Times New Roman" w:hAnsi="Times New Roman" w:cs="Times New Roman"/>
          <w:sz w:val="24"/>
          <w:szCs w:val="24"/>
        </w:rPr>
      </w:pPr>
      <w:r w:rsidRPr="00985CE1">
        <w:rPr>
          <w:rFonts w:ascii="Times New Roman" w:hAnsi="Times New Roman" w:cs="Times New Roman"/>
          <w:b/>
          <w:bCs/>
          <w:i/>
          <w:iCs/>
          <w:sz w:val="24"/>
          <w:szCs w:val="24"/>
        </w:rPr>
        <w:t>Агропромышленный комплекс</w:t>
      </w:r>
      <w:r>
        <w:rPr>
          <w:rFonts w:ascii="Times New Roman" w:hAnsi="Times New Roman" w:cs="Times New Roman"/>
          <w:sz w:val="24"/>
          <w:szCs w:val="24"/>
        </w:rPr>
        <w:t xml:space="preserve">: </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Ввод в оборот неиспользуемой пашни и сохранение плодородия земель сельскохозяйственного назначения; </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племенного дела – закуп племенного скота, увеличение поголовья скота; </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Улучшение породных качеств скота; </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Внедрение новых технологий; </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Улучшение сенокосов, увеличение объемов применения минеральных удобрений и средств химической защиты растений, внесение органических удобрений; </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предприятия по выращиванию, хранению и переработке овощной продукции; </w:t>
      </w:r>
    </w:p>
    <w:p w:rsidR="00D91493" w:rsidRDefault="00D91493" w:rsidP="003B0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производств по сбору дикоросов; </w:t>
      </w:r>
    </w:p>
    <w:p w:rsidR="00D91493" w:rsidRDefault="00D91493" w:rsidP="003B0AD0">
      <w:pPr>
        <w:spacing w:after="0" w:line="360" w:lineRule="auto"/>
        <w:ind w:firstLine="709"/>
        <w:jc w:val="both"/>
        <w:rPr>
          <w:rFonts w:ascii="Times New Roman" w:hAnsi="Times New Roman" w:cs="Times New Roman"/>
          <w:sz w:val="24"/>
          <w:szCs w:val="24"/>
        </w:rPr>
      </w:pPr>
      <w:r w:rsidRPr="004C2830">
        <w:rPr>
          <w:rFonts w:ascii="Times New Roman" w:hAnsi="Times New Roman" w:cs="Times New Roman"/>
          <w:b/>
          <w:bCs/>
          <w:i/>
          <w:iCs/>
          <w:sz w:val="24"/>
          <w:szCs w:val="24"/>
        </w:rPr>
        <w:t>Туризм и рекреация</w:t>
      </w:r>
      <w:r>
        <w:rPr>
          <w:rFonts w:ascii="Times New Roman" w:hAnsi="Times New Roman" w:cs="Times New Roman"/>
          <w:sz w:val="24"/>
          <w:szCs w:val="24"/>
        </w:rPr>
        <w:t>. Благоустройство и создание мест отдыха на источнике Погромкинский, на озере Долгое</w:t>
      </w:r>
    </w:p>
    <w:p w:rsidR="00D91493" w:rsidRPr="00DF4AA2" w:rsidRDefault="00D91493" w:rsidP="00073694">
      <w:pPr>
        <w:spacing w:after="0" w:line="360" w:lineRule="auto"/>
        <w:ind w:firstLine="709"/>
        <w:jc w:val="both"/>
        <w:rPr>
          <w:rFonts w:ascii="Times New Roman CYR" w:hAnsi="Times New Roman CYR" w:cs="Times New Roman CYR"/>
          <w:i/>
          <w:iCs/>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7. КОМПЛЕКСНОЕ РАЗВИТИЕ ТЕРРИТОРИИ</w:t>
      </w: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7.1. Функциональное зонирование территории</w:t>
      </w:r>
    </w:p>
    <w:p w:rsidR="00D91493" w:rsidRDefault="00D91493" w:rsidP="000E358A">
      <w:pPr>
        <w:autoSpaceDE w:val="0"/>
        <w:autoSpaceDN w:val="0"/>
        <w:adjustRightInd w:val="0"/>
        <w:spacing w:after="0" w:line="360" w:lineRule="auto"/>
        <w:ind w:firstLine="709"/>
        <w:jc w:val="both"/>
        <w:rPr>
          <w:rFonts w:ascii="TimesNewRoman" w:hAnsi="TimesNewRoman" w:cs="TimesNewRoman"/>
          <w:b/>
          <w:bCs/>
          <w:sz w:val="24"/>
          <w:szCs w:val="24"/>
        </w:rPr>
      </w:pPr>
    </w:p>
    <w:p w:rsidR="00D91493" w:rsidRPr="00DF4AA2" w:rsidRDefault="00D91493" w:rsidP="000E358A">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b/>
          <w:bCs/>
          <w:sz w:val="24"/>
          <w:szCs w:val="24"/>
        </w:rPr>
        <w:t>Территориальное зонирование</w:t>
      </w:r>
      <w:r w:rsidRPr="00DF4AA2">
        <w:rPr>
          <w:rFonts w:ascii="TimesNewRoman" w:hAnsi="TimesNewRoman" w:cs="TimesNewRoman"/>
          <w:sz w:val="24"/>
          <w:szCs w:val="24"/>
        </w:rPr>
        <w:t xml:space="preserve"> – зонирование территории по ее основной функции и возможностям к тому или иному виду освоения на базе комплексной оценки территории. Функциональное зонирование территории поселения выполнено с учетом обеспечения благоприятной среды жизнедеятельности, предотвращения чрезмерной концентрации населения и производств, охраны от загрязнения окружающей природной среды, сохранения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угодий. </w:t>
      </w:r>
    </w:p>
    <w:p w:rsidR="00D91493" w:rsidRPr="00DF4AA2" w:rsidRDefault="00D91493" w:rsidP="000E358A">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sz w:val="24"/>
          <w:szCs w:val="24"/>
        </w:rPr>
        <w:t xml:space="preserve">В проекте генерального плана определено назначение территории муниципального образования исходя из совокупности социальных, экономических, экологических и иных факторов. </w:t>
      </w:r>
    </w:p>
    <w:p w:rsidR="00D91493" w:rsidRPr="00DF4AA2" w:rsidRDefault="00D91493" w:rsidP="000E358A">
      <w:pPr>
        <w:pStyle w:val="NoSpacing"/>
        <w:spacing w:line="360" w:lineRule="auto"/>
      </w:pPr>
      <w:r w:rsidRPr="00DF4AA2">
        <w:t>Ниже приводится краткая характеристика особенностей использования функциональных зон.</w:t>
      </w:r>
    </w:p>
    <w:p w:rsidR="00D91493" w:rsidRPr="00DF4AA2" w:rsidRDefault="00D91493" w:rsidP="000E358A">
      <w:pPr>
        <w:pStyle w:val="NoSpacing"/>
        <w:spacing w:line="360" w:lineRule="auto"/>
        <w:ind w:firstLine="567"/>
      </w:pPr>
      <w:r w:rsidRPr="00DF4AA2">
        <w:rPr>
          <w:b/>
          <w:bCs/>
          <w:i/>
          <w:iCs/>
        </w:rPr>
        <w:t>Зона сельскохозяйственного назначения</w:t>
      </w:r>
      <w:r w:rsidRPr="00DF4AA2">
        <w:t>, согласно земельному Кодексу РФ, предоставляется для использования:</w:t>
      </w:r>
    </w:p>
    <w:p w:rsidR="00D91493" w:rsidRPr="00DF4AA2" w:rsidRDefault="00D91493" w:rsidP="000E358A">
      <w:pPr>
        <w:pStyle w:val="ListParagraph"/>
        <w:numPr>
          <w:ilvl w:val="0"/>
          <w:numId w:val="17"/>
        </w:numPr>
        <w:spacing w:after="0" w:line="360" w:lineRule="auto"/>
        <w:jc w:val="both"/>
        <w:rPr>
          <w:rFonts w:ascii="Times New Roman" w:hAnsi="Times New Roman" w:cs="Times New Roman"/>
          <w:sz w:val="24"/>
          <w:szCs w:val="24"/>
        </w:rPr>
      </w:pPr>
      <w:r w:rsidRPr="00DF4AA2">
        <w:rPr>
          <w:rFonts w:ascii="Times New Roman" w:hAnsi="Times New Roman" w:cs="Times New Roman"/>
          <w:sz w:val="24"/>
          <w:szCs w:val="24"/>
        </w:rPr>
        <w:t>Гражданам для ведения крестьянского (фермерского) хозяйства, личного подсобного хозяйства, для садоводства, животноводства, огородничества и иных целей, связанных с ведением сельскохозяйственного производства;</w:t>
      </w:r>
    </w:p>
    <w:p w:rsidR="00D91493" w:rsidRPr="00DF4AA2" w:rsidRDefault="00D91493" w:rsidP="000E358A">
      <w:pPr>
        <w:pStyle w:val="ListParagraph"/>
        <w:numPr>
          <w:ilvl w:val="0"/>
          <w:numId w:val="17"/>
        </w:numPr>
        <w:spacing w:after="0" w:line="360" w:lineRule="auto"/>
        <w:jc w:val="both"/>
        <w:rPr>
          <w:rFonts w:ascii="Times New Roman" w:hAnsi="Times New Roman" w:cs="Times New Roman"/>
          <w:sz w:val="24"/>
          <w:szCs w:val="24"/>
        </w:rPr>
      </w:pPr>
      <w:r w:rsidRPr="00DF4AA2">
        <w:rPr>
          <w:rFonts w:ascii="Times New Roman" w:hAnsi="Times New Roman" w:cs="Times New Roman"/>
          <w:sz w:val="24"/>
          <w:szCs w:val="24"/>
        </w:rPr>
        <w:t>Кооперативам и объединениям граждан – для садоводства, животноводства, огородничества и иных целей, связанных с ведением сельскохозяйственного производства;</w:t>
      </w:r>
    </w:p>
    <w:p w:rsidR="00D91493" w:rsidRPr="00DF4AA2" w:rsidRDefault="00D91493" w:rsidP="000E358A">
      <w:pPr>
        <w:pStyle w:val="ListParagraph"/>
        <w:numPr>
          <w:ilvl w:val="0"/>
          <w:numId w:val="17"/>
        </w:numPr>
        <w:spacing w:after="0" w:line="360" w:lineRule="auto"/>
        <w:jc w:val="both"/>
        <w:rPr>
          <w:rFonts w:ascii="Times New Roman" w:hAnsi="Times New Roman" w:cs="Times New Roman"/>
          <w:sz w:val="24"/>
          <w:szCs w:val="24"/>
        </w:rPr>
      </w:pPr>
      <w:r w:rsidRPr="00DF4AA2">
        <w:rPr>
          <w:rFonts w:ascii="Times New Roman" w:hAnsi="Times New Roman" w:cs="Times New Roman"/>
          <w:sz w:val="24"/>
          <w:szCs w:val="24"/>
        </w:rPr>
        <w:t>Колхозам, другим кооперативным с/х. предприятиям, акционерным, иным хозяйственным товариществам, общественным предприятиям, организациям – для с/х производства;</w:t>
      </w:r>
    </w:p>
    <w:p w:rsidR="00D91493" w:rsidRPr="00DF4AA2" w:rsidRDefault="00D91493" w:rsidP="000E358A">
      <w:pPr>
        <w:pStyle w:val="ListParagraph"/>
        <w:numPr>
          <w:ilvl w:val="0"/>
          <w:numId w:val="17"/>
        </w:numPr>
        <w:spacing w:after="0" w:line="360" w:lineRule="auto"/>
        <w:jc w:val="both"/>
        <w:rPr>
          <w:rFonts w:ascii="Times New Roman" w:hAnsi="Times New Roman" w:cs="Times New Roman"/>
          <w:sz w:val="24"/>
          <w:szCs w:val="24"/>
        </w:rPr>
      </w:pPr>
      <w:r w:rsidRPr="00DF4AA2">
        <w:rPr>
          <w:rFonts w:ascii="Times New Roman" w:hAnsi="Times New Roman" w:cs="Times New Roman"/>
          <w:sz w:val="24"/>
          <w:szCs w:val="24"/>
        </w:rPr>
        <w:t>Совхозам, другим государственным с/х. предприятиям, опытно-производственным хозяйствам, научно-исследовательских учреждений, учебно-опытным и учебно-производственным хозяйствам высших и средних учебных с/х заведений, сельским ПТУ, школам для с/х. производства, исследовательских и учебных целей;</w:t>
      </w:r>
    </w:p>
    <w:p w:rsidR="00D91493" w:rsidRPr="00DF4AA2" w:rsidRDefault="00D91493" w:rsidP="000E358A">
      <w:pPr>
        <w:pStyle w:val="ListParagraph"/>
        <w:numPr>
          <w:ilvl w:val="0"/>
          <w:numId w:val="17"/>
        </w:numPr>
        <w:spacing w:after="0" w:line="360" w:lineRule="auto"/>
        <w:jc w:val="both"/>
        <w:rPr>
          <w:rFonts w:ascii="Times New Roman" w:hAnsi="Times New Roman" w:cs="Times New Roman"/>
          <w:sz w:val="24"/>
          <w:szCs w:val="24"/>
        </w:rPr>
      </w:pPr>
      <w:r w:rsidRPr="00DF4AA2">
        <w:rPr>
          <w:rFonts w:ascii="Times New Roman" w:hAnsi="Times New Roman" w:cs="Times New Roman"/>
          <w:sz w:val="24"/>
          <w:szCs w:val="24"/>
        </w:rPr>
        <w:t>Несельскохозяйственным предприятиям, включая совместные учреждения и организации, религиозным организациям – для ведения подсобного сельского хозяйства.</w:t>
      </w:r>
    </w:p>
    <w:p w:rsidR="00D91493" w:rsidRPr="00DF4AA2" w:rsidRDefault="00D91493" w:rsidP="000E358A">
      <w:pPr>
        <w:pStyle w:val="NoSpacing"/>
        <w:spacing w:line="360" w:lineRule="auto"/>
        <w:ind w:firstLine="0"/>
      </w:pPr>
      <w:r w:rsidRPr="00DF4AA2">
        <w:rPr>
          <w:i/>
          <w:iCs/>
        </w:rPr>
        <w:tab/>
      </w:r>
      <w:r w:rsidRPr="00DF4AA2">
        <w:rPr>
          <w:b/>
          <w:bCs/>
          <w:i/>
          <w:iCs/>
        </w:rPr>
        <w:t>Зона населенных пунктов.</w:t>
      </w:r>
      <w:r w:rsidRPr="00DF4AA2">
        <w:rPr>
          <w:i/>
          <w:iCs/>
        </w:rPr>
        <w:t xml:space="preserve"> </w:t>
      </w:r>
      <w:r w:rsidRPr="00DF4AA2">
        <w:t>Все земли в границах населенных пунктов относятся к землям населенных пунктов и находятся в ведении органов местного самоуправления. В состав земель поселения входят:</w:t>
      </w:r>
    </w:p>
    <w:p w:rsidR="00D91493" w:rsidRPr="00DF4AA2" w:rsidRDefault="00D91493" w:rsidP="000E358A">
      <w:pPr>
        <w:pStyle w:val="NoSpacing"/>
        <w:numPr>
          <w:ilvl w:val="0"/>
          <w:numId w:val="18"/>
        </w:numPr>
        <w:spacing w:line="360" w:lineRule="auto"/>
      </w:pPr>
      <w:r w:rsidRPr="00DF4AA2">
        <w:t>зоны жилой и общественной застройки и подлежащие застройке жилыми, культурно-бытовыми, административными, деловыми, финансовыми, религиозными и иными зданиями и сооружениями;</w:t>
      </w:r>
    </w:p>
    <w:p w:rsidR="00D91493" w:rsidRPr="00DF4AA2" w:rsidRDefault="00D91493" w:rsidP="000E358A">
      <w:pPr>
        <w:pStyle w:val="NoSpacing"/>
        <w:numPr>
          <w:ilvl w:val="0"/>
          <w:numId w:val="18"/>
        </w:numPr>
        <w:spacing w:line="360" w:lineRule="auto"/>
      </w:pPr>
      <w:r w:rsidRPr="00DF4AA2">
        <w:t>земли общего пользования – площади, улицы, проезды, набережные, парки, скверы, сады, водоемы, пляжи и.т.д.;</w:t>
      </w:r>
    </w:p>
    <w:p w:rsidR="00D91493" w:rsidRPr="00DF4AA2" w:rsidRDefault="00D91493" w:rsidP="000E358A">
      <w:pPr>
        <w:pStyle w:val="NoSpacing"/>
        <w:numPr>
          <w:ilvl w:val="0"/>
          <w:numId w:val="18"/>
        </w:numPr>
        <w:spacing w:line="360" w:lineRule="auto"/>
      </w:pPr>
      <w:r w:rsidRPr="00DF4AA2">
        <w:t>зоны промышленной и коммунально-складской застройки;</w:t>
      </w:r>
    </w:p>
    <w:p w:rsidR="00D91493" w:rsidRPr="00DF4AA2" w:rsidRDefault="00D91493" w:rsidP="000E358A">
      <w:pPr>
        <w:pStyle w:val="NoSpacing"/>
        <w:numPr>
          <w:ilvl w:val="0"/>
          <w:numId w:val="18"/>
        </w:numPr>
        <w:spacing w:line="360" w:lineRule="auto"/>
      </w:pPr>
      <w:r w:rsidRPr="00DF4AA2">
        <w:t>зоны транспорта, связи, инженерных коммуникаций;</w:t>
      </w:r>
    </w:p>
    <w:p w:rsidR="00D91493" w:rsidRPr="00DF4AA2" w:rsidRDefault="00D91493" w:rsidP="000E358A">
      <w:pPr>
        <w:pStyle w:val="NoSpacing"/>
        <w:numPr>
          <w:ilvl w:val="0"/>
          <w:numId w:val="18"/>
        </w:numPr>
        <w:spacing w:line="360" w:lineRule="auto"/>
      </w:pPr>
      <w:r w:rsidRPr="00DF4AA2">
        <w:t>зоны природоохранного, оздоровительного, рекреационного и историко-культурного назначения;</w:t>
      </w:r>
    </w:p>
    <w:p w:rsidR="00D91493" w:rsidRPr="00DF4AA2" w:rsidRDefault="00D91493" w:rsidP="000E358A">
      <w:pPr>
        <w:pStyle w:val="NoSpacing"/>
        <w:numPr>
          <w:ilvl w:val="0"/>
          <w:numId w:val="18"/>
        </w:numPr>
        <w:spacing w:line="360" w:lineRule="auto"/>
      </w:pPr>
      <w:r w:rsidRPr="00DF4AA2">
        <w:t>земли водного фонда – занятые реками, естественными и искусственными водоемами и акваториями;</w:t>
      </w:r>
    </w:p>
    <w:p w:rsidR="00D91493" w:rsidRPr="00DF4AA2" w:rsidRDefault="00D91493" w:rsidP="000E358A">
      <w:pPr>
        <w:pStyle w:val="NoSpacing"/>
        <w:numPr>
          <w:ilvl w:val="0"/>
          <w:numId w:val="18"/>
        </w:numPr>
        <w:spacing w:line="360" w:lineRule="auto"/>
      </w:pPr>
      <w:r w:rsidRPr="00DF4AA2">
        <w:t>земли сельскохозяйственного использования – занятые пашней, садами, сенокосами, пастбищами;</w:t>
      </w:r>
    </w:p>
    <w:p w:rsidR="00D91493" w:rsidRPr="00DF4AA2" w:rsidRDefault="00D91493" w:rsidP="000E358A">
      <w:pPr>
        <w:pStyle w:val="NoSpacing"/>
        <w:numPr>
          <w:ilvl w:val="0"/>
          <w:numId w:val="18"/>
        </w:numPr>
        <w:spacing w:line="360" w:lineRule="auto"/>
      </w:pPr>
      <w:r w:rsidRPr="00DF4AA2">
        <w:t>резервные земли – не вовлеченные в градостроительную деятельность, используемые в качестве резерва для территориального развития поселений;</w:t>
      </w:r>
    </w:p>
    <w:p w:rsidR="00D91493" w:rsidRPr="00DF4AA2" w:rsidRDefault="00D91493" w:rsidP="000E358A">
      <w:pPr>
        <w:pStyle w:val="NoSpacing"/>
        <w:numPr>
          <w:ilvl w:val="0"/>
          <w:numId w:val="18"/>
        </w:numPr>
        <w:spacing w:line="360" w:lineRule="auto"/>
      </w:pPr>
      <w:r w:rsidRPr="00DF4AA2">
        <w:t>другие земли.</w:t>
      </w:r>
    </w:p>
    <w:p w:rsidR="00D91493" w:rsidRPr="00DF4AA2" w:rsidRDefault="00D91493" w:rsidP="000E358A">
      <w:pPr>
        <w:pStyle w:val="NoSpacing"/>
        <w:spacing w:line="360" w:lineRule="auto"/>
      </w:pPr>
      <w:r w:rsidRPr="00DF4AA2">
        <w:rPr>
          <w:b/>
          <w:bCs/>
          <w:i/>
          <w:iCs/>
        </w:rPr>
        <w:t>Зона лесохозяйственная</w:t>
      </w:r>
      <w:r w:rsidRPr="00DF4AA2">
        <w:t xml:space="preserve"> включает в себя земли лесного фонда, покрытые лесом и не покрытые, но предоставленные для нужд лесного хозяйства. Порядок распоряжения, пользования и отнесения лесного фонда к группам лесов регулируется лесным законодательством РФ. Порядок изъятия и предоставления земель лесного фонда регулируется Земельным Кодексом, законодательными актами РФ и РБ.</w:t>
      </w:r>
    </w:p>
    <w:p w:rsidR="00D91493" w:rsidRPr="00DF4AA2" w:rsidRDefault="00D91493" w:rsidP="000E358A">
      <w:pPr>
        <w:pStyle w:val="NoSpacing"/>
        <w:spacing w:line="360" w:lineRule="auto"/>
      </w:pPr>
      <w:r w:rsidRPr="00DF4AA2">
        <w:t>Не используемые для нужд лесного хозяйства сельхозугодья, могут предоставляться для сельскохозяйственных и других целей в собственность, пользование или аренду.</w:t>
      </w:r>
    </w:p>
    <w:p w:rsidR="00D91493" w:rsidRPr="00DF4AA2" w:rsidRDefault="00D91493" w:rsidP="000E358A">
      <w:pPr>
        <w:pStyle w:val="NoSpacing"/>
        <w:spacing w:line="360" w:lineRule="auto"/>
      </w:pPr>
      <w:r w:rsidRPr="00DF4AA2">
        <w:rPr>
          <w:b/>
          <w:bCs/>
          <w:i/>
          <w:iCs/>
        </w:rPr>
        <w:t>Земли водного фонда</w:t>
      </w:r>
      <w:r w:rsidRPr="00DF4AA2">
        <w:t xml:space="preserve"> составляют совокупность водных объектов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p>
    <w:p w:rsidR="00D91493" w:rsidRPr="00DF4AA2" w:rsidRDefault="00D91493" w:rsidP="000E358A">
      <w:pPr>
        <w:pStyle w:val="NoSpacing"/>
        <w:spacing w:line="360" w:lineRule="auto"/>
      </w:pPr>
      <w:r w:rsidRPr="00DF4AA2">
        <w:t>Водные объекты могут использоваться для целей питьевого и хозяйственно-бытового водоснабжения, сброса сточных вод и (или) дренажных вод, производства электрической энергии, водного и воздушного транспорта, сплава древесины и иных предусмотренных Водным кодексом целей.</w:t>
      </w:r>
    </w:p>
    <w:p w:rsidR="00D91493" w:rsidRPr="00DF4AA2" w:rsidRDefault="00D91493" w:rsidP="000E358A">
      <w:pPr>
        <w:pStyle w:val="NoSpacing"/>
        <w:spacing w:line="360" w:lineRule="auto"/>
      </w:pPr>
      <w:r w:rsidRPr="00DF4AA2">
        <w:rPr>
          <w:b/>
          <w:bCs/>
          <w:i/>
          <w:iCs/>
        </w:rPr>
        <w:t>Рекреационная зона</w:t>
      </w:r>
      <w:r w:rsidRPr="00DF4AA2">
        <w:t xml:space="preserve"> включает участки земли, предназначенные и используемые для организации массового отдыха населения и туризма. К ним относятся земельные участки, занятые территориями домов отдыха, пансионатами, туристическими базами, стационарными и палаточными лагерями, домами рыбаков и охотников, парками, лесопарками, учебно-туристическими тропами и т.д. К землям рекреационного назначения относятся также земли, находящиеся за пределами поселковой черты, занятые лесопарками, лесами и другими зелеными насаждениями, выполняющие защитные и санитарно-гигиенические функции, являющиеся местом отдыха населения.</w:t>
      </w:r>
    </w:p>
    <w:p w:rsidR="00D91493" w:rsidRPr="00DF4AA2" w:rsidRDefault="00D91493" w:rsidP="000E358A">
      <w:pPr>
        <w:pStyle w:val="NoSpacing"/>
        <w:spacing w:line="360" w:lineRule="auto"/>
      </w:pPr>
      <w:r w:rsidRPr="00DF4AA2">
        <w:t>На землях рекреационного назначения запрещается деятельность, препятствующая использованию их по целевому назначению.</w:t>
      </w:r>
    </w:p>
    <w:p w:rsidR="00D91493" w:rsidRPr="00DF4AA2" w:rsidRDefault="00D91493" w:rsidP="000E358A">
      <w:pPr>
        <w:pStyle w:val="NoSpacing"/>
        <w:spacing w:line="360" w:lineRule="auto"/>
      </w:pPr>
      <w:r w:rsidRPr="00DF4AA2">
        <w:t>Порядок предоставления и использования земель рекреационного назначения и определение их границ устанавливается законодательными актами РФ и РБ.</w:t>
      </w:r>
    </w:p>
    <w:p w:rsidR="00D91493" w:rsidRPr="00DF4AA2" w:rsidRDefault="00D91493" w:rsidP="000E358A">
      <w:pPr>
        <w:pStyle w:val="NoSpacing"/>
        <w:spacing w:line="360" w:lineRule="auto"/>
      </w:pPr>
      <w:r w:rsidRPr="00DF4AA2">
        <w:rPr>
          <w:b/>
          <w:bCs/>
          <w:i/>
          <w:iCs/>
        </w:rPr>
        <w:t>Зона особо охраняемых территорий</w:t>
      </w:r>
      <w:r w:rsidRPr="00DF4AA2">
        <w:t xml:space="preserve"> включает земли природоохранного назначения. Кроме того, в данную зону входят земли оздоровительного назначения – курорты, лечебные местности, минеральные источники, залежи лечебных грязей и т.д. Земли оздоровительного назначения подлежат особой охране.</w:t>
      </w:r>
    </w:p>
    <w:p w:rsidR="00D91493" w:rsidRPr="00DF4AA2" w:rsidRDefault="00D91493" w:rsidP="000E358A">
      <w:pPr>
        <w:pStyle w:val="NoSpacing"/>
        <w:spacing w:line="360" w:lineRule="auto"/>
      </w:pPr>
      <w:r w:rsidRPr="00DF4AA2">
        <w:t>К зоне особо охраняемых территорий относятся также земли рекреационного назначения, о которых говорилось ранее.</w:t>
      </w:r>
    </w:p>
    <w:p w:rsidR="00D91493" w:rsidRPr="00DF4AA2" w:rsidRDefault="00D91493" w:rsidP="000E358A">
      <w:pPr>
        <w:pStyle w:val="NoSpacing"/>
        <w:spacing w:line="360" w:lineRule="auto"/>
      </w:pPr>
      <w:r w:rsidRPr="00DF4AA2">
        <w:rPr>
          <w:b/>
          <w:bCs/>
          <w:i/>
          <w:iCs/>
        </w:rPr>
        <w:t>Зона промышленности, транспорта, связи, радиовещания, телевидения, информатики, энергетики</w:t>
      </w:r>
      <w:r w:rsidRPr="00DF4AA2">
        <w:t xml:space="preserve"> включает в себя одноименные земли, предоставленные соответствующим органам власти в пользование или аренду государственным предприятиям, учреждениям и организациям, а предприятиям и организациям других форм собственности – в собственность или аренду. Земельные участки для разработки месторождений полезных ископаемых предоставляются в аренду после оформления горного отвода, утвержденного проекта рекультивации земель.</w:t>
      </w:r>
    </w:p>
    <w:p w:rsidR="00D91493" w:rsidRPr="00DF4AA2" w:rsidRDefault="00D91493" w:rsidP="000E358A">
      <w:pPr>
        <w:pStyle w:val="NoSpacing"/>
        <w:spacing w:line="360" w:lineRule="auto"/>
      </w:pPr>
      <w:r w:rsidRPr="00DF4AA2">
        <w:t>Предоставление особо ценных продуктивных земель производится только после отработки месторождений на других угодьях, расположенных в границах отвода.</w:t>
      </w:r>
    </w:p>
    <w:p w:rsidR="00D91493" w:rsidRPr="00DF4AA2" w:rsidRDefault="00D91493" w:rsidP="000E358A">
      <w:pPr>
        <w:pStyle w:val="NoSpacing"/>
        <w:spacing w:line="360" w:lineRule="auto"/>
      </w:pPr>
      <w:r w:rsidRPr="00DF4AA2">
        <w:t>Земельные участки, содержащие месторождения полезных ископаемых, не подлежат передаче в частную собственность.</w:t>
      </w:r>
    </w:p>
    <w:p w:rsidR="00D91493" w:rsidRPr="00DF4AA2" w:rsidRDefault="00D91493" w:rsidP="000E358A">
      <w:pPr>
        <w:pStyle w:val="NoSpacing"/>
        <w:spacing w:line="360" w:lineRule="auto"/>
      </w:pPr>
      <w:r w:rsidRPr="00DF4AA2">
        <w:t>Порядок использования земель промышленности, транспорта, связи, радиовещания, телевидения, информатики, а также установление зон охраны, санитарных и др., регулируется законодательством РФ и РБ.</w:t>
      </w:r>
    </w:p>
    <w:p w:rsidR="00D91493" w:rsidRPr="00DF4AA2" w:rsidRDefault="00D91493" w:rsidP="000E358A">
      <w:pPr>
        <w:pStyle w:val="NoSpacing"/>
        <w:spacing w:line="360" w:lineRule="auto"/>
        <w:rPr>
          <w:rFonts w:ascii="TimesNewRoman,Bold" w:hAnsi="TimesNewRoman,Bold" w:cs="TimesNewRoman,Bold"/>
        </w:rPr>
      </w:pPr>
      <w:r w:rsidRPr="00DF4AA2">
        <w:t>Порядок использования земель особо охраняемых территорий устанавливается законодательными актами РФ и РБ, а также правовыми актами органов местного самоуправления в пределах их компетенции.</w:t>
      </w: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7.2. Жилищное строительство</w:t>
      </w:r>
    </w:p>
    <w:p w:rsidR="00D91493" w:rsidRDefault="00D91493" w:rsidP="004F7B48">
      <w:pPr>
        <w:autoSpaceDE w:val="0"/>
        <w:autoSpaceDN w:val="0"/>
        <w:adjustRightInd w:val="0"/>
        <w:spacing w:after="0" w:line="360" w:lineRule="auto"/>
        <w:ind w:firstLine="709"/>
        <w:jc w:val="both"/>
        <w:rPr>
          <w:rFonts w:ascii="TimesNewRoman" w:hAnsi="TimesNewRoman" w:cs="TimesNewRoman"/>
          <w:sz w:val="24"/>
          <w:szCs w:val="24"/>
        </w:rPr>
      </w:pPr>
    </w:p>
    <w:p w:rsidR="00D91493" w:rsidRPr="00DF4AA2" w:rsidRDefault="00D91493" w:rsidP="004F7B48">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sz w:val="24"/>
          <w:szCs w:val="24"/>
        </w:rPr>
        <w:t>Основные объемы жилищного строительства сосредоточены в границах существующей застройки села на свободных земельных участках.</w:t>
      </w:r>
    </w:p>
    <w:p w:rsidR="00D91493" w:rsidRDefault="00D91493" w:rsidP="004F7B48">
      <w:pPr>
        <w:autoSpaceDE w:val="0"/>
        <w:autoSpaceDN w:val="0"/>
        <w:adjustRightInd w:val="0"/>
        <w:spacing w:after="0" w:line="360" w:lineRule="auto"/>
        <w:ind w:firstLine="709"/>
        <w:jc w:val="both"/>
        <w:rPr>
          <w:rFonts w:ascii="TimesNewRoman" w:hAnsi="TimesNewRoman" w:cs="TimesNewRoman"/>
          <w:sz w:val="24"/>
          <w:szCs w:val="24"/>
        </w:rPr>
      </w:pPr>
      <w:r w:rsidRPr="00DF4AA2">
        <w:rPr>
          <w:rFonts w:ascii="TimesNewRoman" w:hAnsi="TimesNewRoman" w:cs="TimesNewRoman"/>
          <w:sz w:val="24"/>
          <w:szCs w:val="24"/>
        </w:rPr>
        <w:t xml:space="preserve">Согласно генеральному плану перспективные площади под жилую застройку составят </w:t>
      </w:r>
      <w:r>
        <w:rPr>
          <w:rFonts w:ascii="TimesNewRoman" w:hAnsi="TimesNewRoman" w:cs="TimesNewRoman"/>
          <w:sz w:val="24"/>
          <w:szCs w:val="24"/>
        </w:rPr>
        <w:t>16,0</w:t>
      </w:r>
      <w:r w:rsidRPr="00DF4AA2">
        <w:rPr>
          <w:rFonts w:ascii="TimesNewRoman" w:hAnsi="TimesNewRoman" w:cs="TimesNewRoman"/>
          <w:sz w:val="24"/>
          <w:szCs w:val="24"/>
        </w:rPr>
        <w:t xml:space="preserve"> га, из них </w:t>
      </w:r>
      <w:r>
        <w:rPr>
          <w:rFonts w:ascii="TimesNewRoman" w:hAnsi="TimesNewRoman" w:cs="TimesNewRoman"/>
          <w:sz w:val="24"/>
          <w:szCs w:val="24"/>
        </w:rPr>
        <w:t xml:space="preserve">8,0 </w:t>
      </w:r>
      <w:r w:rsidRPr="00DF4AA2">
        <w:rPr>
          <w:rFonts w:ascii="TimesNewRoman" w:hAnsi="TimesNewRoman" w:cs="TimesNewRoman"/>
          <w:sz w:val="24"/>
          <w:szCs w:val="24"/>
        </w:rPr>
        <w:t xml:space="preserve">га на первую очередь. </w:t>
      </w:r>
    </w:p>
    <w:p w:rsidR="00D91493" w:rsidRDefault="00D91493" w:rsidP="00435B75">
      <w:pPr>
        <w:autoSpaceDE w:val="0"/>
        <w:autoSpaceDN w:val="0"/>
        <w:adjustRightInd w:val="0"/>
        <w:spacing w:after="0" w:line="360" w:lineRule="auto"/>
        <w:ind w:firstLine="709"/>
        <w:jc w:val="right"/>
        <w:rPr>
          <w:rFonts w:ascii="TimesNewRoman" w:hAnsi="TimesNewRoman" w:cs="TimesNewRoman"/>
          <w:sz w:val="24"/>
          <w:szCs w:val="24"/>
        </w:rPr>
      </w:pPr>
      <w:r>
        <w:rPr>
          <w:rFonts w:ascii="TimesNewRoman" w:hAnsi="TimesNewRoman" w:cs="TimesNewRoman"/>
          <w:sz w:val="24"/>
          <w:szCs w:val="24"/>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8"/>
        <w:gridCol w:w="3190"/>
        <w:gridCol w:w="3083"/>
      </w:tblGrid>
      <w:tr w:rsidR="00D91493" w:rsidRPr="00254812">
        <w:trPr>
          <w:jc w:val="center"/>
        </w:trPr>
        <w:tc>
          <w:tcPr>
            <w:tcW w:w="3088" w:type="dxa"/>
            <w:vAlign w:val="center"/>
          </w:tcPr>
          <w:p w:rsidR="00D91493" w:rsidRPr="00254812" w:rsidRDefault="00D91493" w:rsidP="005F4B82">
            <w:pPr>
              <w:spacing w:after="0"/>
              <w:jc w:val="center"/>
              <w:rPr>
                <w:rFonts w:ascii="Times New Roman CYR" w:hAnsi="Times New Roman CYR" w:cs="Times New Roman CYR"/>
                <w:sz w:val="24"/>
                <w:szCs w:val="24"/>
              </w:rPr>
            </w:pPr>
            <w:r>
              <w:rPr>
                <w:rFonts w:ascii="Times New Roman CYR" w:hAnsi="Times New Roman CYR" w:cs="Times New Roman CYR"/>
                <w:sz w:val="24"/>
                <w:szCs w:val="24"/>
                <w:lang w:eastAsia="en-US"/>
              </w:rPr>
              <w:t>с. Комсомольское</w:t>
            </w:r>
          </w:p>
        </w:tc>
        <w:tc>
          <w:tcPr>
            <w:tcW w:w="3190" w:type="dxa"/>
            <w:vAlign w:val="center"/>
          </w:tcPr>
          <w:p w:rsidR="00D91493" w:rsidRPr="00254812" w:rsidRDefault="00D91493" w:rsidP="005F4B8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Количество участков на 1 очередь – 2022 год</w:t>
            </w:r>
          </w:p>
        </w:tc>
        <w:tc>
          <w:tcPr>
            <w:tcW w:w="3083" w:type="dxa"/>
            <w:vAlign w:val="center"/>
          </w:tcPr>
          <w:p w:rsidR="00D91493" w:rsidRPr="00254812" w:rsidRDefault="00D91493" w:rsidP="005F4B8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Количество участков на расчетный срок – 2032 год</w:t>
            </w:r>
          </w:p>
        </w:tc>
      </w:tr>
      <w:tr w:rsidR="00D91493" w:rsidRPr="00254812">
        <w:trPr>
          <w:jc w:val="center"/>
        </w:trPr>
        <w:tc>
          <w:tcPr>
            <w:tcW w:w="3088" w:type="dxa"/>
            <w:vAlign w:val="center"/>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16,0 </w:t>
            </w:r>
            <w:r w:rsidRPr="00334FA0">
              <w:rPr>
                <w:rFonts w:ascii="Times New Roman CYR" w:hAnsi="Times New Roman CYR" w:cs="Times New Roman CYR"/>
                <w:sz w:val="24"/>
                <w:szCs w:val="24"/>
                <w:lang w:eastAsia="en-US"/>
              </w:rPr>
              <w:t>га в границах существующей застройки</w:t>
            </w:r>
          </w:p>
        </w:tc>
        <w:tc>
          <w:tcPr>
            <w:tcW w:w="3190" w:type="dxa"/>
            <w:vAlign w:val="center"/>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27</w:t>
            </w:r>
            <w:r w:rsidRPr="00334FA0">
              <w:rPr>
                <w:rFonts w:ascii="Times New Roman CYR" w:hAnsi="Times New Roman CYR" w:cs="Times New Roman CYR"/>
                <w:sz w:val="24"/>
                <w:szCs w:val="24"/>
                <w:lang w:eastAsia="en-US"/>
              </w:rPr>
              <w:t xml:space="preserve"> уч. по 0,3 га</w:t>
            </w:r>
          </w:p>
        </w:tc>
        <w:tc>
          <w:tcPr>
            <w:tcW w:w="3083" w:type="dxa"/>
            <w:vAlign w:val="center"/>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27</w:t>
            </w:r>
            <w:r w:rsidRPr="00334FA0">
              <w:rPr>
                <w:rFonts w:ascii="Times New Roman CYR" w:hAnsi="Times New Roman CYR" w:cs="Times New Roman CYR"/>
                <w:sz w:val="24"/>
                <w:szCs w:val="24"/>
                <w:lang w:eastAsia="en-US"/>
              </w:rPr>
              <w:t xml:space="preserve"> уч. по 0,3 га</w:t>
            </w:r>
          </w:p>
        </w:tc>
      </w:tr>
    </w:tbl>
    <w:p w:rsidR="00D91493" w:rsidRDefault="00D91493" w:rsidP="004F7B48">
      <w:pPr>
        <w:autoSpaceDE w:val="0"/>
        <w:autoSpaceDN w:val="0"/>
        <w:adjustRightInd w:val="0"/>
        <w:spacing w:after="0" w:line="360" w:lineRule="auto"/>
        <w:ind w:firstLine="709"/>
        <w:jc w:val="both"/>
        <w:rPr>
          <w:rFonts w:ascii="Times New Roman CYR" w:hAnsi="Times New Roman CYR" w:cs="Times New Roman CYR"/>
          <w:sz w:val="24"/>
          <w:szCs w:val="24"/>
        </w:rPr>
      </w:pPr>
    </w:p>
    <w:p w:rsidR="00D91493" w:rsidRPr="00DF4AA2" w:rsidRDefault="00D91493" w:rsidP="004F7B48">
      <w:pPr>
        <w:autoSpaceDE w:val="0"/>
        <w:autoSpaceDN w:val="0"/>
        <w:adjustRightInd w:val="0"/>
        <w:spacing w:after="0" w:line="360" w:lineRule="auto"/>
        <w:ind w:firstLine="709"/>
        <w:jc w:val="both"/>
        <w:rPr>
          <w:rFonts w:ascii="TimesNewRoman" w:hAnsi="TimesNewRoman" w:cs="TimesNewRoman"/>
          <w:sz w:val="24"/>
          <w:szCs w:val="24"/>
        </w:rPr>
      </w:pPr>
      <w:r w:rsidRPr="00911AF2">
        <w:rPr>
          <w:rFonts w:ascii="Times New Roman CYR" w:hAnsi="Times New Roman CYR" w:cs="Times New Roman CYR"/>
          <w:sz w:val="24"/>
          <w:szCs w:val="24"/>
        </w:rPr>
        <w:t>Новое жилищное строительство будет вестись преимущественно за счёт уплотнения существующей застройки, строительства на свободных территориях в границах населенных пунктов в существующих кварталах, а также на землях сельскохозяйственного использования.</w:t>
      </w:r>
    </w:p>
    <w:p w:rsidR="00D91493" w:rsidRDefault="00D91493" w:rsidP="00271AC9">
      <w:pPr>
        <w:spacing w:after="0" w:line="360" w:lineRule="auto"/>
        <w:jc w:val="center"/>
        <w:rPr>
          <w:rFonts w:ascii="Times New Roman CYR" w:hAnsi="Times New Roman CYR" w:cs="Times New Roman CYR"/>
          <w:b/>
          <w:bCs/>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7.3. Культурно-бытовое обслуживание</w:t>
      </w:r>
    </w:p>
    <w:p w:rsidR="00D91493" w:rsidRDefault="00D91493" w:rsidP="00AE513F">
      <w:pPr>
        <w:pStyle w:val="BodyText"/>
        <w:spacing w:before="0" w:beforeAutospacing="0" w:after="0" w:afterAutospacing="0" w:line="360" w:lineRule="auto"/>
        <w:ind w:left="0" w:firstLine="709"/>
        <w:jc w:val="both"/>
        <w:rPr>
          <w:rFonts w:ascii="Times New Roman" w:hAnsi="Times New Roman" w:cs="Times New Roman"/>
          <w:sz w:val="24"/>
          <w:szCs w:val="24"/>
        </w:rPr>
      </w:pPr>
    </w:p>
    <w:p w:rsidR="00D91493" w:rsidRPr="00DF4AA2" w:rsidRDefault="00D91493" w:rsidP="00AE513F">
      <w:pPr>
        <w:pStyle w:val="BodyText"/>
        <w:spacing w:before="0" w:beforeAutospacing="0" w:after="0" w:afterAutospacing="0" w:line="360" w:lineRule="auto"/>
        <w:ind w:left="0" w:firstLine="709"/>
        <w:jc w:val="both"/>
        <w:rPr>
          <w:rFonts w:ascii="Times New Roman" w:hAnsi="Times New Roman" w:cs="Times New Roman"/>
          <w:b/>
          <w:bCs/>
          <w:sz w:val="24"/>
          <w:szCs w:val="24"/>
        </w:rPr>
      </w:pPr>
      <w:r w:rsidRPr="00DF4AA2">
        <w:rPr>
          <w:rFonts w:ascii="Times New Roman" w:hAnsi="Times New Roman" w:cs="Times New Roman"/>
          <w:sz w:val="24"/>
          <w:szCs w:val="24"/>
        </w:rPr>
        <w:t>Объекты повседневного спроса должны размещаться в центре сельского поселения, возможна организация части услуг выездными бригадами (торговля, бытовое обслуживание, культурные мероприятия). Организация этой низшей ступени обслуживания чрезвычайно важна, поскольку она определяет уровень защищенности населения, так называемый социальный минимум в сфере услуг. К объектам  этого ряда относятся детсады, школы (начальные и средние), амбулатории или фельдшерско-акушерские пункты с малым стационаром для оказания первой медицинской помощи, аптека, магазины, почта, досуговый центр и т.д.</w:t>
      </w:r>
    </w:p>
    <w:p w:rsidR="00D91493" w:rsidRPr="00DF4AA2" w:rsidRDefault="00D91493" w:rsidP="00AE513F">
      <w:pPr>
        <w:pStyle w:val="BodyText"/>
        <w:spacing w:before="0" w:beforeAutospacing="0" w:after="0" w:afterAutospacing="0" w:line="360" w:lineRule="auto"/>
        <w:ind w:left="0" w:firstLine="709"/>
        <w:jc w:val="both"/>
        <w:rPr>
          <w:rFonts w:ascii="Times New Roman" w:hAnsi="Times New Roman" w:cs="Times New Roman"/>
          <w:sz w:val="24"/>
          <w:szCs w:val="24"/>
        </w:rPr>
      </w:pPr>
      <w:r w:rsidRPr="00DF4AA2">
        <w:rPr>
          <w:rFonts w:ascii="Times New Roman" w:hAnsi="Times New Roman" w:cs="Times New Roman"/>
          <w:sz w:val="24"/>
          <w:szCs w:val="24"/>
        </w:rPr>
        <w:t xml:space="preserve"> Следующим уровнем в организации системы обслуживания становится формирование центров социального притяжения на базе наиболее крупных сельских населенных пунктов со стабильными транспортными связями между ними и прилегающими сельскими населенными пунктами и городами. </w:t>
      </w:r>
    </w:p>
    <w:p w:rsidR="00D91493" w:rsidRPr="00DF4AA2" w:rsidRDefault="00D91493" w:rsidP="00AE513F">
      <w:pPr>
        <w:pStyle w:val="BodyText"/>
        <w:spacing w:before="0" w:beforeAutospacing="0" w:after="0" w:afterAutospacing="0" w:line="360" w:lineRule="auto"/>
        <w:ind w:left="0" w:firstLine="709"/>
        <w:jc w:val="both"/>
        <w:rPr>
          <w:rFonts w:ascii="Times New Roman" w:hAnsi="Times New Roman" w:cs="Times New Roman"/>
          <w:b/>
          <w:bCs/>
          <w:sz w:val="24"/>
          <w:szCs w:val="24"/>
        </w:rPr>
      </w:pPr>
      <w:r w:rsidRPr="00DF4AA2">
        <w:rPr>
          <w:rFonts w:ascii="Times New Roman" w:hAnsi="Times New Roman" w:cs="Times New Roman"/>
          <w:sz w:val="24"/>
          <w:szCs w:val="24"/>
        </w:rPr>
        <w:t>Уникальные объекты эпизодического спроса (театры, выставочные залы, спорткомплексы, университеты, научные центры, больница и прочие учреждения) концентрируются в районном центре с. Сосново-Озерское и республиканском центре г. Улан-Удэ.</w:t>
      </w:r>
    </w:p>
    <w:p w:rsidR="00D91493" w:rsidRDefault="00D91493" w:rsidP="00211A5D">
      <w:pPr>
        <w:spacing w:after="0" w:line="360" w:lineRule="auto"/>
        <w:jc w:val="right"/>
        <w:rPr>
          <w:rFonts w:ascii="Times New Roman CYR" w:hAnsi="Times New Roman CYR" w:cs="Times New Roman CYR"/>
          <w:sz w:val="24"/>
          <w:szCs w:val="24"/>
        </w:rPr>
      </w:pPr>
    </w:p>
    <w:p w:rsidR="00D91493" w:rsidRDefault="00D91493" w:rsidP="00211A5D">
      <w:pPr>
        <w:spacing w:after="0" w:line="360" w:lineRule="auto"/>
        <w:jc w:val="right"/>
        <w:rPr>
          <w:rFonts w:ascii="Times New Roman CYR" w:hAnsi="Times New Roman CYR" w:cs="Times New Roman CYR"/>
          <w:sz w:val="24"/>
          <w:szCs w:val="24"/>
        </w:rPr>
      </w:pPr>
    </w:p>
    <w:p w:rsidR="00D91493" w:rsidRDefault="00D91493" w:rsidP="00211A5D">
      <w:pPr>
        <w:spacing w:after="0" w:line="360" w:lineRule="auto"/>
        <w:jc w:val="right"/>
        <w:rPr>
          <w:rFonts w:ascii="Times New Roman CYR" w:hAnsi="Times New Roman CYR" w:cs="Times New Roman CYR"/>
          <w:sz w:val="24"/>
          <w:szCs w:val="24"/>
        </w:rPr>
      </w:pPr>
    </w:p>
    <w:p w:rsidR="00D91493" w:rsidRDefault="00D91493" w:rsidP="00211A5D">
      <w:pPr>
        <w:spacing w:after="0" w:line="360" w:lineRule="auto"/>
        <w:jc w:val="right"/>
        <w:rPr>
          <w:rFonts w:ascii="Times New Roman CYR" w:hAnsi="Times New Roman CYR" w:cs="Times New Roman CYR"/>
          <w:sz w:val="24"/>
          <w:szCs w:val="24"/>
        </w:rPr>
      </w:pPr>
    </w:p>
    <w:p w:rsidR="00D91493" w:rsidRPr="00DF4AA2" w:rsidRDefault="00D91493" w:rsidP="00211A5D">
      <w:pPr>
        <w:spacing w:after="0" w:line="360" w:lineRule="auto"/>
        <w:jc w:val="right"/>
        <w:rPr>
          <w:rFonts w:ascii="Times New Roman CYR" w:hAnsi="Times New Roman CYR" w:cs="Times New Roman CYR"/>
          <w:sz w:val="24"/>
          <w:szCs w:val="24"/>
        </w:rPr>
      </w:pPr>
      <w:r w:rsidRPr="00DF4AA2">
        <w:rPr>
          <w:rFonts w:ascii="Times New Roman CYR" w:hAnsi="Times New Roman CYR" w:cs="Times New Roman CYR"/>
          <w:sz w:val="24"/>
          <w:szCs w:val="24"/>
        </w:rPr>
        <w:t xml:space="preserve">Таблица </w:t>
      </w:r>
      <w:r>
        <w:rPr>
          <w:rFonts w:ascii="Times New Roman CYR" w:hAnsi="Times New Roman CYR" w:cs="Times New Roman CYR"/>
          <w:sz w:val="24"/>
          <w:szCs w:val="24"/>
        </w:rPr>
        <w:t>7</w:t>
      </w:r>
    </w:p>
    <w:p w:rsidR="00D91493" w:rsidRPr="00DF4AA2" w:rsidRDefault="00D91493" w:rsidP="00CE2504">
      <w:pPr>
        <w:spacing w:after="0" w:line="360" w:lineRule="auto"/>
        <w:jc w:val="center"/>
        <w:rPr>
          <w:rFonts w:ascii="Times New Roman CYR" w:hAnsi="Times New Roman CYR" w:cs="Times New Roman CYR"/>
          <w:sz w:val="24"/>
          <w:szCs w:val="24"/>
        </w:rPr>
      </w:pPr>
      <w:r w:rsidRPr="00DF4AA2">
        <w:rPr>
          <w:rFonts w:ascii="Times New Roman CYR" w:hAnsi="Times New Roman CYR" w:cs="Times New Roman CYR"/>
          <w:sz w:val="24"/>
          <w:szCs w:val="24"/>
        </w:rPr>
        <w:t>Объекты культурно-бытового обслуживания МО «</w:t>
      </w:r>
      <w:r>
        <w:rPr>
          <w:rFonts w:ascii="Times New Roman CYR" w:hAnsi="Times New Roman CYR" w:cs="Times New Roman CYR"/>
          <w:sz w:val="24"/>
          <w:szCs w:val="24"/>
        </w:rPr>
        <w:t>Комсомольское</w:t>
      </w:r>
      <w:r w:rsidRPr="00DF4AA2">
        <w:rPr>
          <w:rFonts w:ascii="Times New Roman CYR" w:hAnsi="Times New Roman CYR" w:cs="Times New Roman CYR"/>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5593"/>
        <w:gridCol w:w="3261"/>
      </w:tblGrid>
      <w:tr w:rsidR="00D91493" w:rsidRPr="00254812">
        <w:trPr>
          <w:jc w:val="center"/>
        </w:trPr>
        <w:tc>
          <w:tcPr>
            <w:tcW w:w="709"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 п/п</w:t>
            </w:r>
          </w:p>
        </w:tc>
        <w:tc>
          <w:tcPr>
            <w:tcW w:w="5593" w:type="dxa"/>
            <w:vAlign w:val="center"/>
          </w:tcPr>
          <w:p w:rsidR="00D91493" w:rsidRPr="00254812" w:rsidRDefault="00D91493" w:rsidP="00254812">
            <w:pPr>
              <w:spacing w:after="0"/>
              <w:jc w:val="center"/>
              <w:rPr>
                <w:rFonts w:ascii="Times New Roman CYR" w:hAnsi="Times New Roman CYR" w:cs="Times New Roman CYR"/>
                <w:sz w:val="24"/>
                <w:szCs w:val="24"/>
              </w:rPr>
            </w:pPr>
            <w:r w:rsidRPr="00254812">
              <w:rPr>
                <w:rFonts w:ascii="Times New Roman CYR" w:hAnsi="Times New Roman CYR" w:cs="Times New Roman CYR"/>
                <w:sz w:val="24"/>
                <w:szCs w:val="24"/>
              </w:rPr>
              <w:t>Наименование учреждений и предприятий обслуживания</w:t>
            </w:r>
          </w:p>
        </w:tc>
        <w:tc>
          <w:tcPr>
            <w:tcW w:w="3261" w:type="dxa"/>
            <w:vAlign w:val="center"/>
          </w:tcPr>
          <w:p w:rsidR="00D91493" w:rsidRPr="00254812" w:rsidRDefault="00D91493" w:rsidP="00254812">
            <w:pPr>
              <w:spacing w:after="0" w:line="240" w:lineRule="auto"/>
              <w:jc w:val="center"/>
              <w:rPr>
                <w:rFonts w:ascii="Times New Roman CYR" w:hAnsi="Times New Roman CYR" w:cs="Times New Roman CYR"/>
                <w:sz w:val="24"/>
                <w:szCs w:val="24"/>
              </w:rPr>
            </w:pPr>
            <w:r w:rsidRPr="00254812">
              <w:rPr>
                <w:rFonts w:ascii="Times New Roman CYR" w:hAnsi="Times New Roman CYR" w:cs="Times New Roman CYR"/>
                <w:sz w:val="24"/>
                <w:szCs w:val="24"/>
              </w:rPr>
              <w:t>Примечание</w:t>
            </w:r>
          </w:p>
        </w:tc>
      </w:tr>
      <w:tr w:rsidR="00D91493" w:rsidRPr="00254812">
        <w:trPr>
          <w:jc w:val="center"/>
        </w:trPr>
        <w:tc>
          <w:tcPr>
            <w:tcW w:w="709" w:type="dxa"/>
          </w:tcPr>
          <w:p w:rsidR="00D91493" w:rsidRPr="00254812" w:rsidRDefault="00D91493" w:rsidP="00254812">
            <w:pPr>
              <w:pStyle w:val="ListParagraph"/>
              <w:numPr>
                <w:ilvl w:val="0"/>
                <w:numId w:val="14"/>
              </w:numPr>
              <w:spacing w:after="0" w:line="240" w:lineRule="auto"/>
              <w:jc w:val="center"/>
              <w:rPr>
                <w:rFonts w:ascii="Times New Roman CYR" w:hAnsi="Times New Roman CYR" w:cs="Times New Roman CYR"/>
                <w:sz w:val="24"/>
                <w:szCs w:val="24"/>
              </w:rPr>
            </w:pPr>
          </w:p>
        </w:tc>
        <w:tc>
          <w:tcPr>
            <w:tcW w:w="5593"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Строительство пункта бытового обслуживания на 2-3 рабочих места</w:t>
            </w:r>
          </w:p>
        </w:tc>
        <w:tc>
          <w:tcPr>
            <w:tcW w:w="326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объемы строительства 444м</w:t>
            </w:r>
            <w:r w:rsidRPr="00254812">
              <w:rPr>
                <w:rFonts w:ascii="Times New Roman CYR" w:hAnsi="Times New Roman CYR" w:cs="Times New Roman CYR"/>
                <w:sz w:val="24"/>
                <w:szCs w:val="24"/>
                <w:vertAlign w:val="superscript"/>
              </w:rPr>
              <w:t>3</w:t>
            </w:r>
            <w:r w:rsidRPr="00254812">
              <w:rPr>
                <w:rFonts w:ascii="Times New Roman CYR" w:hAnsi="Times New Roman CYR" w:cs="Times New Roman CYR"/>
                <w:sz w:val="24"/>
                <w:szCs w:val="24"/>
              </w:rPr>
              <w:t xml:space="preserve"> (площадь  148 м</w:t>
            </w:r>
            <w:r w:rsidRPr="00254812">
              <w:rPr>
                <w:rFonts w:ascii="Times New Roman CYR" w:hAnsi="Times New Roman CYR" w:cs="Times New Roman CYR"/>
                <w:sz w:val="24"/>
                <w:szCs w:val="24"/>
                <w:vertAlign w:val="superscript"/>
              </w:rPr>
              <w:t>2</w:t>
            </w:r>
            <w:r w:rsidRPr="00254812">
              <w:rPr>
                <w:rFonts w:ascii="Times New Roman CYR" w:hAnsi="Times New Roman CYR" w:cs="Times New Roman CYR"/>
                <w:sz w:val="24"/>
                <w:szCs w:val="24"/>
              </w:rPr>
              <w:t>)</w:t>
            </w:r>
          </w:p>
        </w:tc>
      </w:tr>
      <w:tr w:rsidR="00D91493" w:rsidRPr="00254812">
        <w:trPr>
          <w:jc w:val="center"/>
        </w:trPr>
        <w:tc>
          <w:tcPr>
            <w:tcW w:w="709" w:type="dxa"/>
          </w:tcPr>
          <w:p w:rsidR="00D91493" w:rsidRPr="00254812" w:rsidRDefault="00D91493" w:rsidP="00254812">
            <w:pPr>
              <w:pStyle w:val="ListParagraph"/>
              <w:numPr>
                <w:ilvl w:val="0"/>
                <w:numId w:val="14"/>
              </w:numPr>
              <w:spacing w:after="0" w:line="240" w:lineRule="auto"/>
              <w:jc w:val="center"/>
              <w:rPr>
                <w:rFonts w:ascii="Times New Roman CYR" w:hAnsi="Times New Roman CYR" w:cs="Times New Roman CYR"/>
                <w:sz w:val="24"/>
                <w:szCs w:val="24"/>
              </w:rPr>
            </w:pPr>
          </w:p>
        </w:tc>
        <w:tc>
          <w:tcPr>
            <w:tcW w:w="5593"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Строительство магазина смешанной торговли на 70 м</w:t>
            </w:r>
            <w:r w:rsidRPr="00254812">
              <w:rPr>
                <w:rFonts w:ascii="Times New Roman CYR" w:hAnsi="Times New Roman CYR" w:cs="Times New Roman CYR"/>
                <w:sz w:val="24"/>
                <w:szCs w:val="24"/>
                <w:vertAlign w:val="superscript"/>
              </w:rPr>
              <w:t>2</w:t>
            </w:r>
            <w:r w:rsidRPr="00254812">
              <w:rPr>
                <w:rFonts w:ascii="Times New Roman CYR" w:hAnsi="Times New Roman CYR" w:cs="Times New Roman CYR"/>
                <w:sz w:val="24"/>
                <w:szCs w:val="24"/>
              </w:rPr>
              <w:t xml:space="preserve"> торговой площади</w:t>
            </w:r>
          </w:p>
        </w:tc>
        <w:tc>
          <w:tcPr>
            <w:tcW w:w="3261" w:type="dxa"/>
          </w:tcPr>
          <w:p w:rsidR="00D91493" w:rsidRPr="00254812" w:rsidRDefault="00D91493" w:rsidP="00254812">
            <w:pPr>
              <w:spacing w:after="0" w:line="240" w:lineRule="auto"/>
              <w:jc w:val="both"/>
              <w:rPr>
                <w:rFonts w:ascii="Times New Roman CYR" w:hAnsi="Times New Roman CYR" w:cs="Times New Roman CYR"/>
                <w:sz w:val="24"/>
                <w:szCs w:val="24"/>
              </w:rPr>
            </w:pPr>
            <w:r w:rsidRPr="00254812">
              <w:rPr>
                <w:rFonts w:ascii="Times New Roman CYR" w:hAnsi="Times New Roman CYR" w:cs="Times New Roman CYR"/>
                <w:sz w:val="24"/>
                <w:szCs w:val="24"/>
              </w:rPr>
              <w:t>объемы строительства 470м</w:t>
            </w:r>
            <w:r w:rsidRPr="00254812">
              <w:rPr>
                <w:rFonts w:ascii="Times New Roman CYR" w:hAnsi="Times New Roman CYR" w:cs="Times New Roman CYR"/>
                <w:sz w:val="24"/>
                <w:szCs w:val="24"/>
                <w:vertAlign w:val="superscript"/>
              </w:rPr>
              <w:t>3</w:t>
            </w:r>
            <w:r w:rsidRPr="00254812">
              <w:rPr>
                <w:rFonts w:ascii="Times New Roman CYR" w:hAnsi="Times New Roman CYR" w:cs="Times New Roman CYR"/>
                <w:sz w:val="24"/>
                <w:szCs w:val="24"/>
              </w:rPr>
              <w:t xml:space="preserve"> (площадь  157 м</w:t>
            </w:r>
            <w:r w:rsidRPr="00254812">
              <w:rPr>
                <w:rFonts w:ascii="Times New Roman CYR" w:hAnsi="Times New Roman CYR" w:cs="Times New Roman CYR"/>
                <w:sz w:val="24"/>
                <w:szCs w:val="24"/>
                <w:vertAlign w:val="superscript"/>
              </w:rPr>
              <w:t>2</w:t>
            </w:r>
            <w:r w:rsidRPr="00254812">
              <w:rPr>
                <w:rFonts w:ascii="Times New Roman CYR" w:hAnsi="Times New Roman CYR" w:cs="Times New Roman CYR"/>
                <w:sz w:val="24"/>
                <w:szCs w:val="24"/>
              </w:rPr>
              <w:t>)</w:t>
            </w:r>
          </w:p>
        </w:tc>
      </w:tr>
      <w:tr w:rsidR="00D91493" w:rsidRPr="00254812">
        <w:trPr>
          <w:jc w:val="center"/>
        </w:trPr>
        <w:tc>
          <w:tcPr>
            <w:tcW w:w="709" w:type="dxa"/>
          </w:tcPr>
          <w:p w:rsidR="00D91493" w:rsidRPr="00254812" w:rsidRDefault="00D91493" w:rsidP="00254812">
            <w:pPr>
              <w:pStyle w:val="ListParagraph"/>
              <w:numPr>
                <w:ilvl w:val="0"/>
                <w:numId w:val="14"/>
              </w:numPr>
              <w:spacing w:after="0" w:line="240" w:lineRule="auto"/>
              <w:jc w:val="center"/>
              <w:rPr>
                <w:rFonts w:ascii="Times New Roman CYR" w:hAnsi="Times New Roman CYR" w:cs="Times New Roman CYR"/>
                <w:sz w:val="24"/>
                <w:szCs w:val="24"/>
              </w:rPr>
            </w:pPr>
          </w:p>
        </w:tc>
        <w:tc>
          <w:tcPr>
            <w:tcW w:w="5593" w:type="dxa"/>
          </w:tcPr>
          <w:p w:rsidR="00D91493" w:rsidRPr="00254812" w:rsidRDefault="00D91493" w:rsidP="00254812">
            <w:pPr>
              <w:spacing w:after="0"/>
              <w:jc w:val="both"/>
              <w:rPr>
                <w:rFonts w:ascii="Times New Roman CYR" w:hAnsi="Times New Roman CYR" w:cs="Times New Roman CYR"/>
                <w:sz w:val="24"/>
                <w:szCs w:val="24"/>
              </w:rPr>
            </w:pPr>
            <w:r w:rsidRPr="00254812">
              <w:rPr>
                <w:rFonts w:ascii="Times New Roman CYR" w:hAnsi="Times New Roman CYR" w:cs="Times New Roman CYR"/>
                <w:sz w:val="24"/>
                <w:szCs w:val="24"/>
              </w:rPr>
              <w:t>Строительство спортивной площадки</w:t>
            </w:r>
          </w:p>
        </w:tc>
        <w:tc>
          <w:tcPr>
            <w:tcW w:w="3261" w:type="dxa"/>
          </w:tcPr>
          <w:p w:rsidR="00D91493" w:rsidRPr="00254812" w:rsidRDefault="00D91493" w:rsidP="00254812">
            <w:pPr>
              <w:spacing w:after="0" w:line="240" w:lineRule="auto"/>
              <w:jc w:val="both"/>
              <w:rPr>
                <w:rFonts w:ascii="Times New Roman CYR" w:hAnsi="Times New Roman CYR" w:cs="Times New Roman CYR"/>
                <w:sz w:val="24"/>
                <w:szCs w:val="24"/>
              </w:rPr>
            </w:pPr>
          </w:p>
        </w:tc>
      </w:tr>
    </w:tbl>
    <w:p w:rsidR="00D91493" w:rsidRPr="00DF4AA2" w:rsidRDefault="00D91493" w:rsidP="00A0432D">
      <w:pPr>
        <w:spacing w:after="0" w:line="360" w:lineRule="auto"/>
        <w:ind w:firstLine="720"/>
        <w:rPr>
          <w:rFonts w:ascii="Times New Roman" w:hAnsi="Times New Roman" w:cs="Times New Roman"/>
          <w:b/>
          <w:bCs/>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7.4. Инженерная инфраструктура</w:t>
      </w:r>
    </w:p>
    <w:p w:rsidR="00D91493" w:rsidRPr="00DF4AA2" w:rsidRDefault="00D91493" w:rsidP="00251A0F">
      <w:pPr>
        <w:spacing w:after="0" w:line="360" w:lineRule="auto"/>
        <w:ind w:firstLine="709"/>
        <w:jc w:val="both"/>
        <w:rPr>
          <w:rFonts w:ascii="Times New Roman CYR" w:hAnsi="Times New Roman CYR" w:cs="Times New Roman CYR"/>
          <w:b/>
          <w:bCs/>
          <w:sz w:val="24"/>
          <w:szCs w:val="24"/>
          <w:u w:val="single"/>
        </w:rPr>
      </w:pPr>
    </w:p>
    <w:p w:rsidR="00D91493" w:rsidRDefault="00D91493" w:rsidP="00090907">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 xml:space="preserve">Существующее положение. </w:t>
      </w:r>
    </w:p>
    <w:p w:rsidR="00D91493" w:rsidRDefault="00D91493" w:rsidP="00090907">
      <w:pPr>
        <w:spacing w:after="0" w:line="360" w:lineRule="auto"/>
        <w:ind w:firstLine="709"/>
        <w:jc w:val="both"/>
        <w:rPr>
          <w:rFonts w:ascii="Times New Roman" w:hAnsi="Times New Roman" w:cs="Times New Roman"/>
          <w:sz w:val="24"/>
          <w:szCs w:val="24"/>
        </w:rPr>
      </w:pPr>
      <w:r w:rsidRPr="00646F25">
        <w:rPr>
          <w:rFonts w:ascii="Times New Roman" w:hAnsi="Times New Roman" w:cs="Times New Roman"/>
          <w:sz w:val="24"/>
          <w:szCs w:val="24"/>
          <w:u w:val="single"/>
        </w:rPr>
        <w:t>Теплоснабжение</w:t>
      </w:r>
      <w:r>
        <w:rPr>
          <w:rFonts w:ascii="Times New Roman" w:hAnsi="Times New Roman" w:cs="Times New Roman"/>
          <w:sz w:val="24"/>
          <w:szCs w:val="24"/>
        </w:rPr>
        <w:t xml:space="preserve">. На территории МО СП «Комсомольское» находятся 2 котельные. Мощность – 350 кВт.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Марка «Универсал-6» на 18 секций. В одном котле всего 3 шт. Год ввода в эксплуатацию – 1974 год, степень износа – 100%. Обеспечивает теплом Комсомольскую среднюю общеобразовательную школу. Протяженность тепловых сетей – 260 м. Способ прокладки – надземная. Степень износа – 100%.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Марка «КВ-300» барабанного типа. Год ввода в эксплуатацию – 1975 год, степень износа – 100%. Обеспечивает теплом Комсомольский сельский Дом Культуры. Протяженность теплотрассы – 40 м. Способ прокладки – надземная. Степень износа – 100%.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Электроотопление отсутствует. В жилом секторе отопление печное. </w:t>
      </w:r>
    </w:p>
    <w:p w:rsidR="00D91493" w:rsidRDefault="00D91493" w:rsidP="00090907">
      <w:pPr>
        <w:spacing w:after="0" w:line="360" w:lineRule="auto"/>
        <w:ind w:firstLine="709"/>
        <w:jc w:val="both"/>
        <w:rPr>
          <w:rFonts w:ascii="Times New Roman" w:hAnsi="Times New Roman" w:cs="Times New Roman"/>
          <w:sz w:val="24"/>
          <w:szCs w:val="24"/>
        </w:rPr>
      </w:pPr>
      <w:r w:rsidRPr="00646F25">
        <w:rPr>
          <w:rFonts w:ascii="Times New Roman" w:hAnsi="Times New Roman" w:cs="Times New Roman"/>
          <w:sz w:val="24"/>
          <w:szCs w:val="24"/>
          <w:u w:val="single"/>
        </w:rPr>
        <w:t>Водоснабжение</w:t>
      </w:r>
      <w:r>
        <w:rPr>
          <w:rFonts w:ascii="Times New Roman" w:hAnsi="Times New Roman" w:cs="Times New Roman"/>
          <w:sz w:val="24"/>
          <w:szCs w:val="24"/>
        </w:rPr>
        <w:t xml:space="preserve">. Централизованного отопления нет. Имеется 1 водозаборная скважина. Качество питьевой воды – для технических нужд. Санитарно-защитная зона отсутствует.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Сооруженной скважиной вскрыты подземные воды зоны трещиноватости нижнемеловых отложений. Указанные водоносные горизонты залегают на глубине 100-140 м.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Уровень воды в скважине после производства откачки установился на глубине 8,0 м от поверхности земли. Дебит скважины – 2,0 л/сек.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химическому составу подземные воды каптируемые скважиной гидрокарбонатные натриево-кальциевые с минерализацией 0,2 г/дм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и общей жесткостью 3,0 ммоль/дм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отвечают требованиям ГОСТ 2874-57 «Вода питьевая».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Централизованной канализации нет. </w:t>
      </w:r>
    </w:p>
    <w:p w:rsidR="00D91493" w:rsidRDefault="00D91493" w:rsidP="00090907">
      <w:pPr>
        <w:spacing w:after="0" w:line="360" w:lineRule="auto"/>
        <w:ind w:firstLine="709"/>
        <w:jc w:val="both"/>
        <w:rPr>
          <w:rFonts w:ascii="Times New Roman" w:hAnsi="Times New Roman" w:cs="Times New Roman"/>
          <w:sz w:val="24"/>
          <w:szCs w:val="24"/>
        </w:rPr>
      </w:pPr>
      <w:r w:rsidRPr="00646F25">
        <w:rPr>
          <w:rFonts w:ascii="Times New Roman" w:hAnsi="Times New Roman" w:cs="Times New Roman"/>
          <w:sz w:val="24"/>
          <w:szCs w:val="24"/>
          <w:u w:val="single"/>
        </w:rPr>
        <w:t>Электроснабжение</w:t>
      </w:r>
      <w:r>
        <w:rPr>
          <w:rFonts w:ascii="Times New Roman" w:hAnsi="Times New Roman" w:cs="Times New Roman"/>
          <w:sz w:val="24"/>
          <w:szCs w:val="24"/>
        </w:rPr>
        <w:t xml:space="preserve">. Источник электроснабжения – ПС -110/10. Тип трансформаторных подстанций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ТП-086-к5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ТП-087-к5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ТП-090-к2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ТП-091-к2 250кВа</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ТП-092-к2 160 кВа </w:t>
      </w:r>
    </w:p>
    <w:p w:rsidR="00D91493" w:rsidRDefault="00D91493" w:rsidP="000909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Тип линии – ВЛ-10кв. тип проводов – АС-35, опоры деревянные. </w:t>
      </w:r>
    </w:p>
    <w:p w:rsidR="00D91493" w:rsidRDefault="00D91493" w:rsidP="00090907">
      <w:pPr>
        <w:spacing w:after="0" w:line="360" w:lineRule="auto"/>
        <w:ind w:firstLine="709"/>
        <w:jc w:val="both"/>
        <w:rPr>
          <w:rFonts w:ascii="Times New Roman CYR" w:hAnsi="Times New Roman CYR" w:cs="Times New Roman CYR"/>
          <w:sz w:val="24"/>
          <w:szCs w:val="24"/>
        </w:rPr>
      </w:pPr>
      <w:r>
        <w:rPr>
          <w:rFonts w:ascii="Times New Roman" w:hAnsi="Times New Roman" w:cs="Times New Roman"/>
          <w:sz w:val="24"/>
          <w:szCs w:val="24"/>
        </w:rPr>
        <w:t>Связь. Емкость 116 номеров, фактически подключено 82 номера. Сотовая связь – БВК, Мегафон.</w:t>
      </w:r>
    </w:p>
    <w:p w:rsidR="00D91493" w:rsidRPr="00251A0F" w:rsidRDefault="00D91493" w:rsidP="00251A0F">
      <w:pPr>
        <w:spacing w:after="0" w:line="360" w:lineRule="auto"/>
        <w:ind w:firstLine="709"/>
        <w:jc w:val="both"/>
        <w:rPr>
          <w:rFonts w:ascii="Times New Roman CYR" w:hAnsi="Times New Roman CYR" w:cs="Times New Roman CYR"/>
          <w:b/>
          <w:bCs/>
          <w:sz w:val="24"/>
          <w:szCs w:val="24"/>
          <w:lang w:eastAsia="en-US"/>
        </w:rPr>
      </w:pPr>
    </w:p>
    <w:p w:rsidR="00D91493" w:rsidRPr="005F4B82" w:rsidRDefault="00D91493" w:rsidP="005F4B82">
      <w:pPr>
        <w:pStyle w:val="ListParagraph"/>
        <w:numPr>
          <w:ilvl w:val="2"/>
          <w:numId w:val="39"/>
        </w:numPr>
        <w:spacing w:after="0" w:line="360" w:lineRule="auto"/>
        <w:jc w:val="center"/>
        <w:rPr>
          <w:rFonts w:ascii="Times New Roman CYR" w:hAnsi="Times New Roman CYR" w:cs="Times New Roman CYR"/>
          <w:b/>
          <w:bCs/>
          <w:sz w:val="24"/>
          <w:szCs w:val="24"/>
          <w:lang w:eastAsia="en-US"/>
        </w:rPr>
      </w:pPr>
      <w:r w:rsidRPr="005F4B82">
        <w:rPr>
          <w:rFonts w:ascii="Times New Roman CYR" w:hAnsi="Times New Roman CYR" w:cs="Times New Roman CYR"/>
          <w:b/>
          <w:bCs/>
          <w:sz w:val="24"/>
          <w:szCs w:val="24"/>
          <w:lang w:eastAsia="en-US"/>
        </w:rPr>
        <w:t>Теплоснабжение</w:t>
      </w:r>
    </w:p>
    <w:p w:rsidR="00D91493" w:rsidRDefault="00D91493" w:rsidP="00251A0F">
      <w:pPr>
        <w:spacing w:after="0" w:line="360" w:lineRule="auto"/>
        <w:ind w:firstLine="709"/>
        <w:jc w:val="both"/>
        <w:rPr>
          <w:rFonts w:ascii="Times New Roman CYR" w:hAnsi="Times New Roman CYR" w:cs="Times New Roman CYR"/>
          <w:b/>
          <w:bCs/>
          <w:sz w:val="24"/>
          <w:szCs w:val="24"/>
        </w:rPr>
      </w:pP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Проектная схема  теплоснабжения  объектов   МО СП «</w:t>
      </w:r>
      <w:r>
        <w:rPr>
          <w:rFonts w:ascii="Times New Roman CYR" w:hAnsi="Times New Roman CYR" w:cs="Times New Roman CYR"/>
          <w:b/>
          <w:bCs/>
          <w:sz w:val="24"/>
          <w:szCs w:val="24"/>
        </w:rPr>
        <w:t>Комсомольское</w:t>
      </w:r>
      <w:r w:rsidRPr="00251A0F">
        <w:rPr>
          <w:rFonts w:ascii="Times New Roman CYR" w:hAnsi="Times New Roman CYR" w:cs="Times New Roman CYR"/>
          <w:b/>
          <w:bCs/>
          <w:sz w:val="24"/>
          <w:szCs w:val="24"/>
        </w:rPr>
        <w:t>»</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Потребителями тепла в общественных зданиях являются системы отопления, вентиляции и горячего водоснабжения. Теплоснабжение для общественно-административной застройки сел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предусматривается централизованное  и децентрализованное от индивидуальных твердотопливных и газовых котлов, электрических отопительных приборов и нетрадиционных возобновляемых источников энергии (солнечных  коллекторов). Отопление жилой усадебной застройки сохраняется печное, а также от индивидуальных котельных – на твердом и газовом топливе.</w:t>
      </w:r>
    </w:p>
    <w:p w:rsidR="00D91493" w:rsidRPr="00251A0F" w:rsidRDefault="00D91493" w:rsidP="00251A0F">
      <w:pPr>
        <w:tabs>
          <w:tab w:val="left" w:pos="851"/>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Для покрытия тепловых нагрузок на систему горячего водоснабжения существующих и перспективных объектов общественно-административной застройки,  на кровле зданий предусматривается установка солнечных коллекторов. Ввиду своей автономности солнечные коллектора могут устанавливаться индивидуально на каждое здание, при этом нет необходимости дополнительного устройства зданий,  сооружений и сетей.   В период, когда водопотребление незначительно, горячая вода аккумулируется в баках-аккумуляторах. При больших расходах воды водоразбор производится из баков. В качестве резерва в баках-аккумуляторах устанавливаются ТЭНы, которые работают в ночное время при отсутствии электрической нагрузки на освещение. </w:t>
      </w:r>
    </w:p>
    <w:p w:rsidR="00D91493" w:rsidRPr="00251A0F" w:rsidRDefault="00D91493" w:rsidP="00251A0F">
      <w:pPr>
        <w:widowControl w:val="0"/>
        <w:tabs>
          <w:tab w:val="num" w:pos="0"/>
          <w:tab w:val="left" w:pos="720"/>
        </w:tabs>
        <w:suppressAutoHyphens/>
        <w:spacing w:after="0" w:line="360" w:lineRule="auto"/>
        <w:ind w:firstLine="720"/>
        <w:jc w:val="both"/>
        <w:rPr>
          <w:rFonts w:ascii="Times New Roman CYR" w:hAnsi="Times New Roman CYR" w:cs="Times New Roman CYR"/>
          <w:b/>
          <w:bCs/>
          <w:position w:val="2"/>
          <w:sz w:val="24"/>
          <w:szCs w:val="24"/>
          <w:lang w:eastAsia="en-US"/>
        </w:rPr>
      </w:pPr>
      <w:r w:rsidRPr="00251A0F">
        <w:rPr>
          <w:rFonts w:ascii="Times New Roman CYR" w:hAnsi="Times New Roman CYR" w:cs="Times New Roman CYR"/>
          <w:b/>
          <w:bCs/>
          <w:sz w:val="24"/>
          <w:szCs w:val="24"/>
          <w:u w:val="single"/>
          <w:lang w:eastAsia="en-US"/>
        </w:rPr>
        <w:t>Тепловые сети.</w:t>
      </w:r>
      <w:r w:rsidRPr="00251A0F">
        <w:rPr>
          <w:rFonts w:ascii="Times New Roman CYR" w:hAnsi="Times New Roman CYR" w:cs="Times New Roman CYR"/>
          <w:sz w:val="24"/>
          <w:szCs w:val="24"/>
          <w:lang w:eastAsia="en-US"/>
        </w:rPr>
        <w:t xml:space="preserve">  </w:t>
      </w:r>
      <w:r w:rsidRPr="00251A0F">
        <w:rPr>
          <w:rFonts w:ascii="Times New Roman CYR" w:hAnsi="Times New Roman CYR" w:cs="Times New Roman CYR"/>
          <w:position w:val="2"/>
          <w:sz w:val="24"/>
          <w:szCs w:val="24"/>
          <w:lang w:eastAsia="en-US"/>
        </w:rPr>
        <w:t>Предлагается  централизованное теплоснабжение, предусматривается прокладка магистральных тепловых сетей. Проектируемые тепловые сети  свяжут проектируемую котельную с абонентами</w:t>
      </w:r>
      <w:r w:rsidRPr="00251A0F">
        <w:rPr>
          <w:rFonts w:ascii="Times New Roman CYR" w:hAnsi="Times New Roman CYR" w:cs="Times New Roman CYR"/>
          <w:b/>
          <w:bCs/>
          <w:position w:val="2"/>
          <w:sz w:val="24"/>
          <w:szCs w:val="24"/>
          <w:lang w:eastAsia="en-US"/>
        </w:rPr>
        <w:t>.</w:t>
      </w:r>
    </w:p>
    <w:p w:rsidR="00D91493" w:rsidRPr="00251A0F" w:rsidRDefault="00D91493" w:rsidP="00251A0F">
      <w:pPr>
        <w:tabs>
          <w:tab w:val="num" w:pos="0"/>
        </w:tabs>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Трубопроводы магистральной теплосети прокладываются бесканально в пенополиуретановой изоляции и полиэтиленовой оболочке. Глубина заложения  0,7 – 1,0 м   до верха оболочки бесканальной прокладки.  Проектируемая система магистральных и внутриквартальных сетей тупиковая, двухтрубная. Для прокладки тепловых сетей применяются трубы стальные электросварные по ГОСТ 10704-91*. Компенсация тепловых удлинений производится П-образными компенсаторами и использованием самокомпенсации углов поворота. Воздухоудаление из тепловой сети осуществляется через патрубки с вентилями в верхних точках сети. Опорожнение трассы производится через патрубки с арматурой и сбросом в дренажные колодцы через дренажный трубопровод, с последующим откачиванием дренажными насосами.</w:t>
      </w:r>
    </w:p>
    <w:p w:rsidR="00D91493" w:rsidRPr="00251A0F" w:rsidRDefault="00D91493" w:rsidP="00251A0F">
      <w:pPr>
        <w:tabs>
          <w:tab w:val="num" w:pos="0"/>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В системе теплоснабжения предусматривается центральное качественное регулирование отпуска тепла по отопительному графику. Подключение  потребителей от котельных зависимое. Приготовление воды на нужды горячего водоснабжения предусматривается в индивидуальных тепловых пунктах потребителей. </w:t>
      </w:r>
    </w:p>
    <w:p w:rsidR="00D91493" w:rsidRPr="00251A0F" w:rsidRDefault="00D91493" w:rsidP="00251A0F">
      <w:pPr>
        <w:widowControl w:val="0"/>
        <w:spacing w:after="0" w:line="360" w:lineRule="auto"/>
        <w:ind w:firstLine="720"/>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Для снижения уровня тепловых потерь в теплотрассах предлагается производить прокладку новых и плановую нормативную замену существующих теплотрасс на трубы с предварительной заводской теплоизоляцией по ГОСТ 30732. Конструкция труб  представлена на рисунке 1.</w:t>
      </w:r>
    </w:p>
    <w:p w:rsidR="00D91493" w:rsidRPr="00251A0F" w:rsidRDefault="00D91493" w:rsidP="00251A0F">
      <w:pPr>
        <w:autoSpaceDE w:val="0"/>
        <w:autoSpaceDN w:val="0"/>
        <w:adjustRightInd w:val="0"/>
        <w:spacing w:after="0" w:line="360" w:lineRule="auto"/>
        <w:jc w:val="both"/>
        <w:rPr>
          <w:rFonts w:ascii="Times New Roman CYR" w:hAnsi="Times New Roman CYR" w:cs="Times New Roman CYR"/>
          <w:sz w:val="24"/>
          <w:szCs w:val="24"/>
        </w:rPr>
      </w:pPr>
      <w:r w:rsidRPr="00254812">
        <w:rPr>
          <w:rFonts w:ascii="Times New Roman CYR" w:hAnsi="Times New Roman CYR" w:cs="Times New Roman CYR"/>
          <w:noProof/>
          <w:sz w:val="24"/>
          <w:szCs w:val="24"/>
        </w:rPr>
        <w:pict>
          <v:shape id="Рисунок 2" o:spid="_x0000_i1026" type="#_x0000_t75" style="width:493.5pt;height:233.25pt;visibility:visible">
            <v:imagedata r:id="rId8" o:title=""/>
          </v:shape>
        </w:pict>
      </w:r>
    </w:p>
    <w:p w:rsidR="00D91493" w:rsidRPr="00251A0F" w:rsidRDefault="00D91493" w:rsidP="00251A0F">
      <w:pPr>
        <w:autoSpaceDE w:val="0"/>
        <w:autoSpaceDN w:val="0"/>
        <w:adjustRightInd w:val="0"/>
        <w:spacing w:after="0" w:line="240" w:lineRule="auto"/>
        <w:ind w:firstLine="851"/>
        <w:jc w:val="center"/>
        <w:rPr>
          <w:rFonts w:ascii="Times New Roman CYR" w:hAnsi="Times New Roman CYR" w:cs="Times New Roman CYR"/>
          <w:sz w:val="24"/>
          <w:szCs w:val="24"/>
        </w:rPr>
      </w:pPr>
      <w:r w:rsidRPr="00251A0F">
        <w:rPr>
          <w:rFonts w:ascii="Times New Roman CYR" w:hAnsi="Times New Roman CYR" w:cs="Times New Roman CYR"/>
          <w:sz w:val="24"/>
          <w:szCs w:val="24"/>
        </w:rPr>
        <w:t>Рисунок 1</w:t>
      </w:r>
    </w:p>
    <w:p w:rsidR="00D91493" w:rsidRPr="00251A0F" w:rsidRDefault="00D91493" w:rsidP="00251A0F">
      <w:pPr>
        <w:autoSpaceDE w:val="0"/>
        <w:autoSpaceDN w:val="0"/>
        <w:adjustRightInd w:val="0"/>
        <w:spacing w:after="0" w:line="240" w:lineRule="auto"/>
        <w:ind w:firstLine="720"/>
        <w:jc w:val="center"/>
        <w:rPr>
          <w:rFonts w:ascii="Times New Roman CYR" w:hAnsi="Times New Roman CYR" w:cs="Times New Roman CYR"/>
          <w:sz w:val="24"/>
          <w:szCs w:val="24"/>
        </w:rPr>
      </w:pPr>
      <w:r w:rsidRPr="00251A0F">
        <w:rPr>
          <w:rFonts w:ascii="Times New Roman CYR" w:hAnsi="Times New Roman CYR" w:cs="Times New Roman CYR"/>
          <w:i/>
          <w:iCs/>
          <w:sz w:val="24"/>
          <w:szCs w:val="24"/>
        </w:rPr>
        <w:t xml:space="preserve">1 </w:t>
      </w:r>
      <w:r w:rsidRPr="00251A0F">
        <w:rPr>
          <w:rFonts w:ascii="Times New Roman CYR" w:hAnsi="Times New Roman CYR" w:cs="Times New Roman CYR"/>
          <w:sz w:val="24"/>
          <w:szCs w:val="24"/>
        </w:rPr>
        <w:t xml:space="preserve">— центрирующая опора; </w:t>
      </w:r>
      <w:r w:rsidRPr="00251A0F">
        <w:rPr>
          <w:rFonts w:ascii="Times New Roman CYR" w:hAnsi="Times New Roman CYR" w:cs="Times New Roman CYR"/>
          <w:i/>
          <w:iCs/>
          <w:sz w:val="24"/>
          <w:szCs w:val="24"/>
        </w:rPr>
        <w:t xml:space="preserve">2 </w:t>
      </w:r>
      <w:r w:rsidRPr="00251A0F">
        <w:rPr>
          <w:rFonts w:ascii="Times New Roman CYR" w:hAnsi="Times New Roman CYR" w:cs="Times New Roman CYR"/>
          <w:sz w:val="24"/>
          <w:szCs w:val="24"/>
        </w:rPr>
        <w:t xml:space="preserve">— изоляция из пенополиуретана; </w:t>
      </w:r>
    </w:p>
    <w:p w:rsidR="00D91493" w:rsidRPr="00251A0F" w:rsidRDefault="00D91493" w:rsidP="00251A0F">
      <w:pPr>
        <w:autoSpaceDE w:val="0"/>
        <w:autoSpaceDN w:val="0"/>
        <w:adjustRightInd w:val="0"/>
        <w:spacing w:after="0" w:line="240" w:lineRule="auto"/>
        <w:ind w:firstLine="720"/>
        <w:jc w:val="center"/>
        <w:rPr>
          <w:rFonts w:ascii="Times New Roman CYR" w:hAnsi="Times New Roman CYR" w:cs="Times New Roman CYR"/>
          <w:sz w:val="24"/>
          <w:szCs w:val="24"/>
        </w:rPr>
      </w:pPr>
      <w:r w:rsidRPr="00251A0F">
        <w:rPr>
          <w:rFonts w:ascii="Times New Roman CYR" w:hAnsi="Times New Roman CYR" w:cs="Times New Roman CYR"/>
          <w:i/>
          <w:iCs/>
          <w:sz w:val="24"/>
          <w:szCs w:val="24"/>
        </w:rPr>
        <w:t xml:space="preserve">3. </w:t>
      </w:r>
      <w:r w:rsidRPr="00251A0F">
        <w:rPr>
          <w:rFonts w:ascii="Times New Roman CYR" w:hAnsi="Times New Roman CYR" w:cs="Times New Roman CYR"/>
          <w:sz w:val="24"/>
          <w:szCs w:val="24"/>
        </w:rPr>
        <w:t xml:space="preserve">труба-оболочка из  полиэтилена; </w:t>
      </w:r>
      <w:r w:rsidRPr="00251A0F">
        <w:rPr>
          <w:rFonts w:ascii="Times New Roman CYR" w:hAnsi="Times New Roman CYR" w:cs="Times New Roman CYR"/>
          <w:i/>
          <w:iCs/>
          <w:sz w:val="24"/>
          <w:szCs w:val="24"/>
        </w:rPr>
        <w:t xml:space="preserve">4 </w:t>
      </w:r>
      <w:r w:rsidRPr="00251A0F">
        <w:rPr>
          <w:rFonts w:ascii="Times New Roman CYR" w:hAnsi="Times New Roman CYR" w:cs="Times New Roman CYR"/>
          <w:sz w:val="24"/>
          <w:szCs w:val="24"/>
        </w:rPr>
        <w:t xml:space="preserve">— стальная труба; </w:t>
      </w:r>
    </w:p>
    <w:p w:rsidR="00D91493" w:rsidRPr="00251A0F" w:rsidRDefault="00D91493" w:rsidP="00251A0F">
      <w:pPr>
        <w:autoSpaceDE w:val="0"/>
        <w:autoSpaceDN w:val="0"/>
        <w:adjustRightInd w:val="0"/>
        <w:spacing w:after="0" w:line="240" w:lineRule="auto"/>
        <w:ind w:firstLine="720"/>
        <w:jc w:val="center"/>
        <w:rPr>
          <w:rFonts w:ascii="Times New Roman CYR" w:hAnsi="Times New Roman CYR" w:cs="Times New Roman CYR"/>
          <w:sz w:val="24"/>
          <w:szCs w:val="24"/>
        </w:rPr>
      </w:pPr>
      <w:r w:rsidRPr="00251A0F">
        <w:rPr>
          <w:rFonts w:ascii="Times New Roman CYR" w:hAnsi="Times New Roman CYR" w:cs="Times New Roman CYR"/>
          <w:i/>
          <w:iCs/>
          <w:sz w:val="24"/>
          <w:szCs w:val="24"/>
        </w:rPr>
        <w:t xml:space="preserve">5 </w:t>
      </w:r>
      <w:r w:rsidRPr="00251A0F">
        <w:rPr>
          <w:rFonts w:ascii="Times New Roman CYR" w:hAnsi="Times New Roman CYR" w:cs="Times New Roman CYR"/>
          <w:sz w:val="24"/>
          <w:szCs w:val="24"/>
        </w:rPr>
        <w:t>— проводники-индикаторы системы ОДК (показаны условно).</w:t>
      </w:r>
    </w:p>
    <w:p w:rsidR="00D91493" w:rsidRPr="00251A0F" w:rsidRDefault="00D91493" w:rsidP="00251A0F">
      <w:pPr>
        <w:autoSpaceDE w:val="0"/>
        <w:autoSpaceDN w:val="0"/>
        <w:adjustRightInd w:val="0"/>
        <w:spacing w:after="0" w:line="240" w:lineRule="auto"/>
        <w:ind w:firstLine="720"/>
        <w:jc w:val="center"/>
        <w:rPr>
          <w:rFonts w:ascii="Times New Roman CYR" w:hAnsi="Times New Roman CYR" w:cs="Times New Roman CYR"/>
          <w:sz w:val="24"/>
          <w:szCs w:val="24"/>
        </w:rPr>
      </w:pPr>
    </w:p>
    <w:p w:rsidR="00D91493" w:rsidRPr="00251A0F" w:rsidRDefault="00D91493" w:rsidP="00251A0F">
      <w:pPr>
        <w:autoSpaceDE w:val="0"/>
        <w:autoSpaceDN w:val="0"/>
        <w:adjustRightInd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Теплоизоляция стальных труб и фасонных изделий и деталей должна иметь не менее двух линейных проводников-индикаторов (сигнальных проводников) системы ОДК состояния влажности ППУ в процессе эксплуатации теплопровода. Проводники-индикаторы следует располагать на расстоянии 10—25 мм от поверхности стальной трубы.</w:t>
      </w:r>
    </w:p>
    <w:p w:rsidR="00D91493" w:rsidRPr="00251A0F" w:rsidRDefault="00D91493" w:rsidP="00251A0F">
      <w:pPr>
        <w:autoSpaceDE w:val="0"/>
        <w:autoSpaceDN w:val="0"/>
        <w:adjustRightInd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Система оперативного дистанционного контроля предназначена для контроля состояния влажности теплоизоляционного слоя из пенополиуретана изолированных трубопроводов и обнаружения с помощью стационарных или переносных детекторов участков с повышенной влажностью изоляции, вызванной либо проникновением влаги через внешнюю полиэтиленовую оболочку трубопровода, либо за счет утечки теплоносителя из стального трубопровода вследствие коррозии или дефектов сварных соединений.</w:t>
      </w:r>
    </w:p>
    <w:p w:rsidR="00D91493" w:rsidRPr="00251A0F" w:rsidRDefault="00D91493" w:rsidP="00251A0F">
      <w:pPr>
        <w:autoSpaceDE w:val="0"/>
        <w:autoSpaceDN w:val="0"/>
        <w:adjustRightInd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Система ОДК включает:</w:t>
      </w:r>
    </w:p>
    <w:p w:rsidR="00D91493" w:rsidRPr="00251A0F" w:rsidRDefault="00D91493" w:rsidP="00251A0F">
      <w:pPr>
        <w:autoSpaceDE w:val="0"/>
        <w:autoSpaceDN w:val="0"/>
        <w:adjustRightInd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 медные проводники-индикаторы в теплоизоляционном слое трубопроводов, проходящие по всей длине теплопроводов, основной сигнальный проводник и транзитный проводник;</w:t>
      </w:r>
    </w:p>
    <w:p w:rsidR="00D91493" w:rsidRPr="00251A0F" w:rsidRDefault="00D91493" w:rsidP="00251A0F">
      <w:pPr>
        <w:autoSpaceDE w:val="0"/>
        <w:autoSpaceDN w:val="0"/>
        <w:adjustRightInd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 клеммные коробки с вводами, клеммной колодкой и разъемами (терминалы) для</w:t>
      </w:r>
    </w:p>
    <w:p w:rsidR="00D91493" w:rsidRPr="00251A0F" w:rsidRDefault="00D91493" w:rsidP="00251A0F">
      <w:pPr>
        <w:autoSpaceDE w:val="0"/>
        <w:autoSpaceDN w:val="0"/>
        <w:adjustRightInd w:val="0"/>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подключения приборов и соединения сигнальных проводников в точках контроля;</w:t>
      </w:r>
    </w:p>
    <w:p w:rsidR="00D91493" w:rsidRPr="00251A0F" w:rsidRDefault="00D91493" w:rsidP="00251A0F">
      <w:pPr>
        <w:autoSpaceDE w:val="0"/>
        <w:autoSpaceDN w:val="0"/>
        <w:adjustRightInd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 кабели для соединения проводников-индикаторов, проложенных в изоляции с терминалами в точках контроля, а также для соединения проводников-индикаторов на участках  трубопроводов, где установлены неизолированные элементы трубопровода (запорная арматура  и т.д.), через элементы с герметичными кабельными выводами;</w:t>
      </w:r>
    </w:p>
    <w:p w:rsidR="00D91493" w:rsidRPr="00251A0F" w:rsidRDefault="00D91493" w:rsidP="00251A0F">
      <w:pPr>
        <w:autoSpaceDE w:val="0"/>
        <w:autoSpaceDN w:val="0"/>
        <w:adjustRightInd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 стационарный или переносной детектор повреждений;</w:t>
      </w:r>
    </w:p>
    <w:p w:rsidR="00D91493" w:rsidRPr="00251A0F" w:rsidRDefault="00D91493" w:rsidP="00251A0F">
      <w:pPr>
        <w:autoSpaceDE w:val="0"/>
        <w:autoSpaceDN w:val="0"/>
        <w:adjustRightInd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 локатор повреждений.</w:t>
      </w:r>
    </w:p>
    <w:p w:rsidR="00D91493" w:rsidRPr="00251A0F" w:rsidRDefault="00D91493" w:rsidP="00251A0F">
      <w:pPr>
        <w:autoSpaceDE w:val="0"/>
        <w:autoSpaceDN w:val="0"/>
        <w:adjustRightInd w:val="0"/>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Для труб тепловых сетей, патрубков осевых СК и СКУ и других элементов могут применяться электросварные и бесшовные трубы из стали марок 17ГС, 17Г1С, 17Г1СУ;</w:t>
      </w:r>
    </w:p>
    <w:p w:rsidR="00D91493" w:rsidRPr="00251A0F" w:rsidRDefault="00D91493" w:rsidP="00251A0F">
      <w:pPr>
        <w:autoSpaceDE w:val="0"/>
        <w:autoSpaceDN w:val="0"/>
        <w:adjustRightInd w:val="0"/>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При прокладке тепловых сетей бесканальным способом трубы укладываются на песчаное основание толщиной не менее 150 мм с песчаной обсыпкой не менее 150 мм.</w:t>
      </w:r>
    </w:p>
    <w:p w:rsidR="00D91493" w:rsidRPr="00251A0F" w:rsidRDefault="00D91493" w:rsidP="00251A0F">
      <w:pPr>
        <w:autoSpaceDE w:val="0"/>
        <w:autoSpaceDN w:val="0"/>
        <w:adjustRightInd w:val="0"/>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Из камер и спускников при бесканальной прокладке тепловых сетей должны устраиваться водовыпуски в водоприемные колодцы с водоотводом в дождевую канализацию или, если это невозможно, с последующей откачкой.</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b/>
          <w:bCs/>
          <w:sz w:val="24"/>
          <w:szCs w:val="24"/>
          <w:u w:val="single"/>
        </w:rPr>
        <w:t>Солнечное теплоснабжение.</w:t>
      </w:r>
      <w:r w:rsidRPr="00251A0F">
        <w:rPr>
          <w:rFonts w:ascii="Times New Roman CYR" w:hAnsi="Times New Roman CYR" w:cs="Times New Roman CYR"/>
          <w:b/>
          <w:bCs/>
          <w:sz w:val="24"/>
          <w:szCs w:val="24"/>
        </w:rPr>
        <w:t xml:space="preserve"> </w:t>
      </w:r>
      <w:r w:rsidRPr="00251A0F">
        <w:rPr>
          <w:rFonts w:ascii="Times New Roman CYR" w:hAnsi="Times New Roman CYR" w:cs="Times New Roman CYR"/>
          <w:sz w:val="24"/>
          <w:szCs w:val="24"/>
        </w:rPr>
        <w:t>Наиболее перспективным в условиях возрастающих требований к охране окружающей среды и энергосбережению является использование солнечных коллекторов. Ввиду своей автономности солнечные коллектора могут устанавливаться индивидуально на каждое здание, при этом нет необходимости дополнительного устройства зданий,  сооружений и сетей, как для котлоагрегатов.</w:t>
      </w:r>
    </w:p>
    <w:p w:rsidR="00D91493" w:rsidRPr="00251A0F" w:rsidRDefault="00D91493" w:rsidP="00251A0F">
      <w:pPr>
        <w:widowControl w:val="0"/>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Солнечные коллектора размещаются на фасадах или кровле здания, не занимая полезной площади. В период, когда водопотребление незначительно, горячая вода аккумулируется в баках-аккумуляторах. При больших расходах воды водоразбор производится из баков. </w:t>
      </w:r>
    </w:p>
    <w:p w:rsidR="00D91493" w:rsidRPr="00251A0F" w:rsidRDefault="00D91493" w:rsidP="00251A0F">
      <w:pPr>
        <w:widowControl w:val="0"/>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В качестве резерва в баках-аккумуляторах устанавливаются ТЭНы, которые работают в ночное время при отсутствии электрической нагрузки на освещение.</w:t>
      </w:r>
    </w:p>
    <w:p w:rsidR="00D91493" w:rsidRPr="00251A0F" w:rsidRDefault="00D91493" w:rsidP="00251A0F">
      <w:pPr>
        <w:widowControl w:val="0"/>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Преимуществами использования солнечных коллекторов  являются:</w:t>
      </w:r>
    </w:p>
    <w:p w:rsidR="00D91493" w:rsidRPr="00251A0F" w:rsidRDefault="00D91493" w:rsidP="00251A0F">
      <w:pPr>
        <w:widowControl w:val="0"/>
        <w:numPr>
          <w:ilvl w:val="0"/>
          <w:numId w:val="28"/>
        </w:numPr>
        <w:spacing w:after="0" w:line="360" w:lineRule="auto"/>
        <w:ind w:left="0" w:firstLine="0"/>
        <w:jc w:val="both"/>
        <w:rPr>
          <w:rFonts w:ascii="Times New Roman CYR" w:hAnsi="Times New Roman CYR" w:cs="Times New Roman CYR"/>
          <w:sz w:val="24"/>
          <w:szCs w:val="24"/>
        </w:rPr>
      </w:pPr>
      <w:r w:rsidRPr="00251A0F">
        <w:rPr>
          <w:rFonts w:ascii="Times New Roman CYR" w:hAnsi="Times New Roman CYR" w:cs="Times New Roman CYR"/>
          <w:sz w:val="24"/>
          <w:szCs w:val="24"/>
        </w:rPr>
        <w:t>при относительно низких затратах вырабатывается большое количество тепловой энергии;</w:t>
      </w:r>
    </w:p>
    <w:p w:rsidR="00D91493" w:rsidRPr="00251A0F" w:rsidRDefault="00D91493" w:rsidP="00251A0F">
      <w:pPr>
        <w:widowControl w:val="0"/>
        <w:numPr>
          <w:ilvl w:val="0"/>
          <w:numId w:val="28"/>
        </w:numPr>
        <w:spacing w:after="0" w:line="360" w:lineRule="auto"/>
        <w:ind w:left="0" w:firstLine="0"/>
        <w:jc w:val="both"/>
        <w:rPr>
          <w:rFonts w:ascii="Times New Roman CYR" w:hAnsi="Times New Roman CYR" w:cs="Times New Roman CYR"/>
          <w:sz w:val="24"/>
          <w:szCs w:val="24"/>
        </w:rPr>
      </w:pPr>
      <w:r w:rsidRPr="00251A0F">
        <w:rPr>
          <w:rFonts w:ascii="Times New Roman CYR" w:hAnsi="Times New Roman CYR" w:cs="Times New Roman CYR"/>
          <w:sz w:val="24"/>
          <w:szCs w:val="24"/>
        </w:rPr>
        <w:t>установки являются автономными и не требуют постоянного дежурного персонала, что позволит сократить эксплуатационные затраты;</w:t>
      </w:r>
    </w:p>
    <w:p w:rsidR="00D91493" w:rsidRPr="00251A0F" w:rsidRDefault="00D91493" w:rsidP="00251A0F">
      <w:pPr>
        <w:widowControl w:val="0"/>
        <w:numPr>
          <w:ilvl w:val="0"/>
          <w:numId w:val="28"/>
        </w:numPr>
        <w:spacing w:after="0" w:line="360" w:lineRule="auto"/>
        <w:ind w:left="0" w:firstLine="0"/>
        <w:jc w:val="both"/>
        <w:rPr>
          <w:rFonts w:ascii="Times New Roman CYR" w:hAnsi="Times New Roman CYR" w:cs="Times New Roman CYR"/>
          <w:sz w:val="24"/>
          <w:szCs w:val="24"/>
        </w:rPr>
      </w:pPr>
      <w:r w:rsidRPr="00251A0F">
        <w:rPr>
          <w:rFonts w:ascii="Times New Roman CYR" w:hAnsi="Times New Roman CYR" w:cs="Times New Roman CYR"/>
          <w:sz w:val="24"/>
          <w:szCs w:val="24"/>
        </w:rPr>
        <w:t>отсутствие теплосетей, в которых происходят значительные потери тепла при транспортировке теплоносителя;</w:t>
      </w:r>
    </w:p>
    <w:p w:rsidR="00D91493" w:rsidRPr="00251A0F" w:rsidRDefault="00D91493" w:rsidP="00251A0F">
      <w:pPr>
        <w:widowControl w:val="0"/>
        <w:numPr>
          <w:ilvl w:val="0"/>
          <w:numId w:val="28"/>
        </w:numPr>
        <w:spacing w:after="0" w:line="360" w:lineRule="auto"/>
        <w:ind w:left="0" w:firstLine="0"/>
        <w:jc w:val="both"/>
        <w:rPr>
          <w:rFonts w:ascii="Times New Roman CYR" w:hAnsi="Times New Roman CYR" w:cs="Times New Roman CYR"/>
          <w:sz w:val="24"/>
          <w:szCs w:val="24"/>
        </w:rPr>
      </w:pPr>
      <w:r w:rsidRPr="00251A0F">
        <w:rPr>
          <w:rFonts w:ascii="Times New Roman CYR" w:hAnsi="Times New Roman CYR" w:cs="Times New Roman CYR"/>
          <w:sz w:val="24"/>
          <w:szCs w:val="24"/>
        </w:rPr>
        <w:t>затраты энергии идут не на выработку тепла, как в электронагревателе, а только на перемещение хладагента по системе.</w:t>
      </w:r>
    </w:p>
    <w:p w:rsidR="00D91493" w:rsidRPr="00251A0F" w:rsidRDefault="00D91493" w:rsidP="00251A0F">
      <w:pPr>
        <w:spacing w:after="0" w:line="360" w:lineRule="auto"/>
        <w:ind w:firstLine="425"/>
        <w:jc w:val="center"/>
        <w:rPr>
          <w:rFonts w:ascii="Times New Roman CYR" w:hAnsi="Times New Roman CYR" w:cs="Times New Roman CYR"/>
          <w:b/>
          <w:bCs/>
          <w:sz w:val="24"/>
          <w:szCs w:val="24"/>
        </w:rPr>
      </w:pPr>
    </w:p>
    <w:p w:rsidR="00D91493" w:rsidRPr="00251A0F" w:rsidRDefault="00D91493" w:rsidP="00251A0F">
      <w:pPr>
        <w:spacing w:after="0" w:line="360" w:lineRule="auto"/>
        <w:ind w:firstLine="425"/>
        <w:jc w:val="center"/>
        <w:rPr>
          <w:rFonts w:ascii="Times New Roman CYR" w:hAnsi="Times New Roman CYR" w:cs="Times New Roman CYR"/>
          <w:b/>
          <w:bCs/>
          <w:sz w:val="24"/>
          <w:szCs w:val="24"/>
        </w:rPr>
      </w:pPr>
      <w:r>
        <w:rPr>
          <w:rFonts w:ascii="Times New Roman CYR" w:hAnsi="Times New Roman CYR" w:cs="Times New Roman CYR"/>
          <w:b/>
          <w:bCs/>
          <w:sz w:val="24"/>
          <w:szCs w:val="24"/>
        </w:rPr>
        <w:t>7.4</w:t>
      </w:r>
      <w:r w:rsidRPr="00251A0F">
        <w:rPr>
          <w:rFonts w:ascii="Times New Roman CYR" w:hAnsi="Times New Roman CYR" w:cs="Times New Roman CYR"/>
          <w:b/>
          <w:bCs/>
          <w:sz w:val="24"/>
          <w:szCs w:val="24"/>
        </w:rPr>
        <w:t>.2. Водоснабжение</w:t>
      </w:r>
    </w:p>
    <w:p w:rsidR="00D91493" w:rsidRDefault="00D91493" w:rsidP="00251A0F">
      <w:pPr>
        <w:spacing w:after="0" w:line="360" w:lineRule="auto"/>
        <w:ind w:firstLine="709"/>
        <w:jc w:val="both"/>
        <w:rPr>
          <w:rFonts w:ascii="Times New Roman CYR" w:hAnsi="Times New Roman CYR" w:cs="Times New Roman CYR"/>
          <w:sz w:val="24"/>
          <w:szCs w:val="24"/>
        </w:rPr>
      </w:pP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sz w:val="24"/>
          <w:szCs w:val="24"/>
        </w:rPr>
        <w:t xml:space="preserve"> </w:t>
      </w:r>
      <w:r w:rsidRPr="00251A0F">
        <w:rPr>
          <w:rFonts w:ascii="Times New Roman CYR" w:hAnsi="Times New Roman CYR" w:cs="Times New Roman CYR"/>
          <w:b/>
          <w:bCs/>
          <w:sz w:val="24"/>
          <w:szCs w:val="24"/>
        </w:rPr>
        <w:t>Существующее положение.</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Основное водоснабжение населенных пунктов и хозяйственных объектов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xml:space="preserve">» базируется за счет эксплуатации  одиночных водозаборных скважин  на участках недр с неутвержденными запасами подземных вод. </w:t>
      </w:r>
    </w:p>
    <w:p w:rsidR="00D91493" w:rsidRPr="00251A0F" w:rsidRDefault="00D91493" w:rsidP="00251A0F">
      <w:pPr>
        <w:tabs>
          <w:tab w:val="left" w:pos="0"/>
        </w:tabs>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Централизованного холодного водоснабжения  в поселении нет.  Водоснабжение осуществляется от одиночных артезианских скважин с водонапорными башнями, каждая из которых обслуживает группу зданий и предприятий. Подземные воды в скважинах  практически по всем  показателям соответствуют ГОСТу  «Вода питьевая».  Вместе с этим отмечаются случаи нарушения санитарно-гигиенических требований к содержанию  резервуаров хранения питьевой воды – несвоевременно проводится их плановая промывка, очистка и дезинфекция, в связи с чем  вода, разбираемая из этих резервуаров, не соответствует требованиям по содержанию железа  и физическим показателям.   </w:t>
      </w:r>
    </w:p>
    <w:p w:rsidR="00D91493" w:rsidRPr="00251A0F" w:rsidRDefault="00D91493" w:rsidP="00251A0F">
      <w:pPr>
        <w:widowControl w:val="0"/>
        <w:spacing w:after="0" w:line="360" w:lineRule="auto"/>
        <w:ind w:firstLine="720"/>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 xml:space="preserve">Существующие скважины расположены практически повсеместно в жилой застройке, не имеют зон санитарной охраны. Очистка, обеззараживание воды  не производится. </w:t>
      </w:r>
    </w:p>
    <w:p w:rsidR="00D91493" w:rsidRPr="00251A0F" w:rsidRDefault="00D91493" w:rsidP="00251A0F">
      <w:pPr>
        <w:widowControl w:val="0"/>
        <w:spacing w:after="0" w:line="360" w:lineRule="auto"/>
        <w:ind w:firstLine="720"/>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 xml:space="preserve">Основными потребителями услуг водоснабжения и водоотведения является население, доля которого в общем объеме потребления составляет около 89%; 8% приходится на бюджетофинансируемые организации и 2-3% на долю промышленных и прочих коммерческих потребителей услуг. Меньше 10% потребителей имеют установленные счетчики на получаемые услуги по водоснабжению. Расчет в основном производится на основе утвержденных нормативов потребления. </w:t>
      </w:r>
    </w:p>
    <w:p w:rsidR="00D91493" w:rsidRPr="00251A0F" w:rsidRDefault="00D91493" w:rsidP="00251A0F">
      <w:pPr>
        <w:widowControl w:val="0"/>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Основными  недостатками  в обеспечении населения питьевой водой в настоящее время являются:</w:t>
      </w:r>
    </w:p>
    <w:p w:rsidR="00D91493" w:rsidRPr="00251A0F" w:rsidRDefault="00D91493" w:rsidP="00251A0F">
      <w:pPr>
        <w:widowControl w:val="0"/>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-отсутствие централизованных систем водоснабжения;</w:t>
      </w:r>
    </w:p>
    <w:p w:rsidR="00D91493" w:rsidRPr="00251A0F" w:rsidRDefault="00D91493" w:rsidP="00251A0F">
      <w:pPr>
        <w:widowControl w:val="0"/>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-отсутствие зон санитарной охраны на существующих водозаборах;</w:t>
      </w:r>
    </w:p>
    <w:p w:rsidR="00D91493" w:rsidRPr="00251A0F" w:rsidRDefault="00D91493" w:rsidP="00251A0F">
      <w:pPr>
        <w:widowControl w:val="0"/>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-износ и несвоевременное обслуживание существующих систем водоснабжения.</w:t>
      </w: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Объекты водоснабжения</w:t>
      </w:r>
    </w:p>
    <w:p w:rsidR="00D91493" w:rsidRPr="00251A0F" w:rsidRDefault="00D91493" w:rsidP="00251A0F">
      <w:pPr>
        <w:spacing w:after="0" w:line="360" w:lineRule="auto"/>
        <w:ind w:firstLine="709"/>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Для сел МО СП «</w:t>
      </w:r>
      <w:r>
        <w:rPr>
          <w:rFonts w:ascii="Times New Roman CYR" w:hAnsi="Times New Roman CYR" w:cs="Times New Roman CYR"/>
          <w:sz w:val="24"/>
          <w:szCs w:val="24"/>
          <w:lang w:eastAsia="en-US"/>
        </w:rPr>
        <w:t>Комсомольское</w:t>
      </w:r>
      <w:r w:rsidRPr="00251A0F">
        <w:rPr>
          <w:rFonts w:ascii="Times New Roman CYR" w:hAnsi="Times New Roman CYR" w:cs="Times New Roman CYR"/>
          <w:sz w:val="24"/>
          <w:szCs w:val="24"/>
          <w:lang w:eastAsia="en-US"/>
        </w:rPr>
        <w:t>» предусматривается централизованное холодное водоснабжение населения водой питьевого качества. Расчетная численность населения  составляет:</w:t>
      </w:r>
    </w:p>
    <w:p w:rsidR="00D91493" w:rsidRPr="00251A0F" w:rsidRDefault="00D91493" w:rsidP="00251A0F">
      <w:pPr>
        <w:spacing w:after="0" w:line="360" w:lineRule="auto"/>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 xml:space="preserve">МО СП </w:t>
      </w:r>
      <w:r>
        <w:rPr>
          <w:rFonts w:ascii="Times New Roman CYR" w:hAnsi="Times New Roman CYR" w:cs="Times New Roman CYR"/>
          <w:sz w:val="24"/>
          <w:szCs w:val="24"/>
          <w:lang w:eastAsia="en-US"/>
        </w:rPr>
        <w:t>Комсомольское</w:t>
      </w:r>
      <w:r w:rsidRPr="00251A0F">
        <w:rPr>
          <w:rFonts w:ascii="Times New Roman CYR" w:hAnsi="Times New Roman CYR" w:cs="Times New Roman CYR"/>
          <w:sz w:val="24"/>
          <w:szCs w:val="24"/>
          <w:lang w:eastAsia="en-US"/>
        </w:rPr>
        <w:t xml:space="preserve">                   1 очередь  - </w:t>
      </w:r>
      <w:r>
        <w:rPr>
          <w:rFonts w:ascii="Times New Roman CYR" w:hAnsi="Times New Roman CYR" w:cs="Times New Roman CYR"/>
          <w:sz w:val="24"/>
          <w:szCs w:val="24"/>
          <w:lang w:eastAsia="en-US"/>
        </w:rPr>
        <w:t>811</w:t>
      </w:r>
      <w:r w:rsidRPr="00251A0F">
        <w:rPr>
          <w:rFonts w:ascii="Times New Roman CYR" w:hAnsi="Times New Roman CYR" w:cs="Times New Roman CYR"/>
          <w:sz w:val="24"/>
          <w:szCs w:val="24"/>
          <w:lang w:eastAsia="en-US"/>
        </w:rPr>
        <w:t xml:space="preserve"> чел;  на расчетный срок – </w:t>
      </w:r>
      <w:r>
        <w:rPr>
          <w:rFonts w:ascii="Times New Roman CYR" w:hAnsi="Times New Roman CYR" w:cs="Times New Roman CYR"/>
          <w:sz w:val="24"/>
          <w:szCs w:val="24"/>
          <w:lang w:eastAsia="en-US"/>
        </w:rPr>
        <w:t xml:space="preserve">905 </w:t>
      </w:r>
      <w:r w:rsidRPr="00251A0F">
        <w:rPr>
          <w:rFonts w:ascii="Times New Roman CYR" w:hAnsi="Times New Roman CYR" w:cs="Times New Roman CYR"/>
          <w:sz w:val="24"/>
          <w:szCs w:val="24"/>
          <w:lang w:eastAsia="en-US"/>
        </w:rPr>
        <w:t>чел.</w:t>
      </w:r>
    </w:p>
    <w:p w:rsidR="00D91493" w:rsidRPr="00251A0F" w:rsidRDefault="00D91493" w:rsidP="00251A0F">
      <w:pPr>
        <w:spacing w:after="0" w:line="360" w:lineRule="auto"/>
        <w:ind w:firstLine="851"/>
        <w:jc w:val="both"/>
        <w:rPr>
          <w:rFonts w:ascii="Times New Roman CYR" w:hAnsi="Times New Roman CYR" w:cs="Times New Roman CYR"/>
          <w:sz w:val="24"/>
          <w:szCs w:val="24"/>
        </w:rPr>
      </w:pPr>
    </w:p>
    <w:p w:rsidR="00D91493" w:rsidRPr="00251A0F" w:rsidRDefault="00D91493" w:rsidP="00251A0F">
      <w:pPr>
        <w:spacing w:after="0" w:line="360" w:lineRule="auto"/>
        <w:ind w:firstLine="851"/>
        <w:jc w:val="both"/>
        <w:rPr>
          <w:rFonts w:ascii="Times New Roman CYR" w:hAnsi="Times New Roman CYR" w:cs="Times New Roman CYR"/>
          <w:sz w:val="24"/>
          <w:szCs w:val="24"/>
        </w:rPr>
      </w:pPr>
      <w:r w:rsidRPr="00251A0F">
        <w:rPr>
          <w:rFonts w:ascii="Times New Roman CYR" w:hAnsi="Times New Roman CYR" w:cs="Times New Roman CYR"/>
          <w:sz w:val="24"/>
          <w:szCs w:val="24"/>
        </w:rPr>
        <w:t>К крупным объектам водопотребления существующей и перспективной общественной застройки сел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можно отнести школы, детские сады,  магазины и др.</w:t>
      </w:r>
    </w:p>
    <w:p w:rsidR="00D91493" w:rsidRPr="00251A0F" w:rsidRDefault="00D91493" w:rsidP="00251A0F">
      <w:pPr>
        <w:spacing w:after="0" w:line="360" w:lineRule="auto"/>
        <w:ind w:firstLine="900"/>
        <w:jc w:val="both"/>
        <w:rPr>
          <w:rFonts w:ascii="Times New Roman CYR" w:hAnsi="Times New Roman CYR" w:cs="Times New Roman CYR"/>
          <w:sz w:val="24"/>
          <w:szCs w:val="24"/>
        </w:rPr>
      </w:pPr>
      <w:r w:rsidRPr="00251A0F">
        <w:rPr>
          <w:rFonts w:ascii="Times New Roman CYR" w:hAnsi="Times New Roman CYR" w:cs="Times New Roman CYR"/>
          <w:sz w:val="24"/>
          <w:szCs w:val="24"/>
        </w:rPr>
        <w:t>Виды водопотребления подразделяются:</w:t>
      </w:r>
    </w:p>
    <w:p w:rsidR="00D91493" w:rsidRPr="00251A0F" w:rsidRDefault="00D91493" w:rsidP="00251A0F">
      <w:pPr>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а) хозяйственно-питьевые,</w:t>
      </w:r>
    </w:p>
    <w:p w:rsidR="00D91493" w:rsidRPr="00251A0F" w:rsidRDefault="00D91493" w:rsidP="00251A0F">
      <w:pPr>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б) полив улиц, зеленых насаждений,</w:t>
      </w:r>
    </w:p>
    <w:p w:rsidR="00D91493" w:rsidRPr="00251A0F" w:rsidRDefault="00D91493" w:rsidP="00251A0F">
      <w:pPr>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в) пожаротушение,</w:t>
      </w:r>
    </w:p>
    <w:p w:rsidR="00D91493" w:rsidRPr="00251A0F" w:rsidRDefault="00D91493" w:rsidP="00251A0F">
      <w:pPr>
        <w:spacing w:after="0" w:line="36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г)  поение скота.</w:t>
      </w:r>
    </w:p>
    <w:p w:rsidR="00D91493" w:rsidRPr="00251A0F" w:rsidRDefault="00D91493" w:rsidP="00251A0F">
      <w:pPr>
        <w:spacing w:after="0" w:line="360" w:lineRule="auto"/>
        <w:ind w:firstLine="900"/>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Категория систем водоснабжения сел – </w:t>
      </w:r>
      <w:r w:rsidRPr="00251A0F">
        <w:rPr>
          <w:rFonts w:ascii="Times New Roman CYR" w:hAnsi="Times New Roman CYR" w:cs="Times New Roman CYR"/>
          <w:sz w:val="24"/>
          <w:szCs w:val="24"/>
          <w:lang w:val="en-US"/>
        </w:rPr>
        <w:t>III</w:t>
      </w:r>
      <w:r w:rsidRPr="00251A0F">
        <w:rPr>
          <w:rFonts w:ascii="Times New Roman CYR" w:hAnsi="Times New Roman CYR" w:cs="Times New Roman CYR"/>
          <w:sz w:val="24"/>
          <w:szCs w:val="24"/>
        </w:rPr>
        <w:t>.</w:t>
      </w: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Расчет водопотребления</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Территория населенных пунктов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xml:space="preserve">» по характеру степени благоустройства относится к неблагоустроенной застройке с проектируемым водоиспользованием из водоразборных колонок. </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Расход воды на нужды населения принят в соответствии со СНиП 2.04.02-84* по формуле:                </w:t>
      </w:r>
    </w:p>
    <w:p w:rsidR="00D91493" w:rsidRPr="00251A0F" w:rsidRDefault="00D91493" w:rsidP="00251A0F">
      <w:pPr>
        <w:spacing w:after="0" w:line="36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Q</w:t>
      </w:r>
      <w:r w:rsidRPr="00251A0F">
        <w:rPr>
          <w:rFonts w:ascii="Times New Roman CYR" w:hAnsi="Times New Roman CYR" w:cs="Times New Roman CYR"/>
          <w:sz w:val="24"/>
          <w:szCs w:val="24"/>
          <w:vertAlign w:val="subscript"/>
        </w:rPr>
        <w:t>сут.max</w:t>
      </w:r>
      <w:r w:rsidRPr="00251A0F">
        <w:rPr>
          <w:rFonts w:ascii="Times New Roman CYR" w:hAnsi="Times New Roman CYR" w:cs="Times New Roman CYR"/>
          <w:sz w:val="24"/>
          <w:szCs w:val="24"/>
        </w:rPr>
        <w:t>= K</w:t>
      </w:r>
      <w:r w:rsidRPr="00251A0F">
        <w:rPr>
          <w:rFonts w:ascii="Times New Roman CYR" w:hAnsi="Times New Roman CYR" w:cs="Times New Roman CYR"/>
          <w:sz w:val="24"/>
          <w:szCs w:val="24"/>
          <w:vertAlign w:val="subscript"/>
        </w:rPr>
        <w:t>сут.max</w:t>
      </w:r>
      <w:r w:rsidRPr="00251A0F">
        <w:rPr>
          <w:rFonts w:ascii="Times New Roman CYR" w:hAnsi="Times New Roman CYR" w:cs="Times New Roman CYR"/>
          <w:sz w:val="24"/>
          <w:szCs w:val="24"/>
        </w:rPr>
        <w:t>Q</w:t>
      </w:r>
      <w:r w:rsidRPr="00251A0F">
        <w:rPr>
          <w:rFonts w:ascii="Times New Roman CYR" w:hAnsi="Times New Roman CYR" w:cs="Times New Roman CYR"/>
          <w:sz w:val="24"/>
          <w:szCs w:val="24"/>
          <w:vertAlign w:val="subscript"/>
        </w:rPr>
        <w:t>сут.m</w:t>
      </w:r>
      <w:r w:rsidRPr="00251A0F">
        <w:rPr>
          <w:rFonts w:ascii="Times New Roman CYR" w:hAnsi="Times New Roman CYR" w:cs="Times New Roman CYR"/>
          <w:sz w:val="24"/>
          <w:szCs w:val="24"/>
        </w:rPr>
        <w:t>,</w:t>
      </w:r>
    </w:p>
    <w:p w:rsidR="00D91493" w:rsidRPr="00251A0F" w:rsidRDefault="00D91493" w:rsidP="00251A0F">
      <w:pPr>
        <w:spacing w:after="0" w:line="360" w:lineRule="auto"/>
        <w:ind w:firstLine="900"/>
        <w:jc w:val="both"/>
        <w:rPr>
          <w:rFonts w:ascii="Times New Roman CYR" w:hAnsi="Times New Roman CYR" w:cs="Times New Roman CYR"/>
          <w:sz w:val="24"/>
          <w:szCs w:val="24"/>
        </w:rPr>
      </w:pPr>
      <w:r w:rsidRPr="00251A0F">
        <w:rPr>
          <w:rFonts w:ascii="Times New Roman CYR" w:hAnsi="Times New Roman CYR" w:cs="Times New Roman CYR"/>
          <w:sz w:val="24"/>
          <w:szCs w:val="24"/>
        </w:rPr>
        <w:t>где K</w:t>
      </w:r>
      <w:r w:rsidRPr="00251A0F">
        <w:rPr>
          <w:rFonts w:ascii="Times New Roman CYR" w:hAnsi="Times New Roman CYR" w:cs="Times New Roman CYR"/>
          <w:sz w:val="24"/>
          <w:szCs w:val="24"/>
          <w:vertAlign w:val="subscript"/>
        </w:rPr>
        <w:t>сут.max</w:t>
      </w:r>
      <w:r w:rsidRPr="00251A0F">
        <w:rPr>
          <w:rFonts w:ascii="Times New Roman CYR" w:hAnsi="Times New Roman CYR" w:cs="Times New Roman CYR"/>
          <w:sz w:val="24"/>
          <w:szCs w:val="24"/>
        </w:rPr>
        <w:t>=1,2 – коэффициент суточной неравномерности водопотребления;</w:t>
      </w:r>
    </w:p>
    <w:p w:rsidR="00D91493" w:rsidRPr="00251A0F" w:rsidRDefault="00D91493" w:rsidP="00251A0F">
      <w:pPr>
        <w:spacing w:after="0" w:line="360" w:lineRule="auto"/>
        <w:ind w:firstLine="900"/>
        <w:jc w:val="both"/>
        <w:rPr>
          <w:rFonts w:ascii="Times New Roman CYR" w:hAnsi="Times New Roman CYR" w:cs="Times New Roman CYR"/>
          <w:sz w:val="24"/>
          <w:szCs w:val="24"/>
        </w:rPr>
      </w:pPr>
      <w:r w:rsidRPr="00251A0F">
        <w:rPr>
          <w:rFonts w:ascii="Times New Roman CYR" w:hAnsi="Times New Roman CYR" w:cs="Times New Roman CYR"/>
          <w:sz w:val="24"/>
          <w:szCs w:val="24"/>
        </w:rPr>
        <w:t>Q</w:t>
      </w:r>
      <w:r w:rsidRPr="00251A0F">
        <w:rPr>
          <w:rFonts w:ascii="Times New Roman CYR" w:hAnsi="Times New Roman CYR" w:cs="Times New Roman CYR"/>
          <w:sz w:val="24"/>
          <w:szCs w:val="24"/>
          <w:vertAlign w:val="subscript"/>
        </w:rPr>
        <w:t>сут.m</w:t>
      </w:r>
      <w:r w:rsidRPr="00251A0F">
        <w:rPr>
          <w:rFonts w:ascii="Times New Roman CYR" w:hAnsi="Times New Roman CYR" w:cs="Times New Roman CYR"/>
          <w:sz w:val="24"/>
          <w:szCs w:val="24"/>
        </w:rPr>
        <w:t xml:space="preserve"> – расчетный суточный расход воды, м</w:t>
      </w:r>
      <w:r w:rsidRPr="00251A0F">
        <w:rPr>
          <w:rFonts w:ascii="Times New Roman CYR" w:hAnsi="Times New Roman CYR" w:cs="Times New Roman CYR"/>
          <w:sz w:val="24"/>
          <w:szCs w:val="24"/>
          <w:vertAlign w:val="superscript"/>
        </w:rPr>
        <w:t>3</w:t>
      </w:r>
      <w:r w:rsidRPr="00251A0F">
        <w:rPr>
          <w:rFonts w:ascii="Times New Roman CYR" w:hAnsi="Times New Roman CYR" w:cs="Times New Roman CYR"/>
          <w:sz w:val="24"/>
          <w:szCs w:val="24"/>
        </w:rPr>
        <w:t xml:space="preserve">/сут, определяемый по формуле:                             </w:t>
      </w:r>
    </w:p>
    <w:p w:rsidR="00D91493" w:rsidRPr="00251A0F" w:rsidRDefault="00D91493" w:rsidP="00251A0F">
      <w:pPr>
        <w:spacing w:after="0" w:line="36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Q</w:t>
      </w:r>
      <w:r w:rsidRPr="00251A0F">
        <w:rPr>
          <w:rFonts w:ascii="Times New Roman CYR" w:hAnsi="Times New Roman CYR" w:cs="Times New Roman CYR"/>
          <w:sz w:val="24"/>
          <w:szCs w:val="24"/>
          <w:vertAlign w:val="subscript"/>
        </w:rPr>
        <w:t>сут.m</w:t>
      </w:r>
      <w:r w:rsidRPr="00251A0F">
        <w:rPr>
          <w:rFonts w:ascii="Times New Roman CYR" w:hAnsi="Times New Roman CYR" w:cs="Times New Roman CYR"/>
          <w:sz w:val="24"/>
          <w:szCs w:val="24"/>
        </w:rPr>
        <w:t>=q</w:t>
      </w:r>
      <w:r w:rsidRPr="00251A0F">
        <w:rPr>
          <w:rFonts w:ascii="Times New Roman CYR" w:hAnsi="Times New Roman CYR" w:cs="Times New Roman CYR"/>
          <w:sz w:val="24"/>
          <w:szCs w:val="24"/>
          <w:vertAlign w:val="subscript"/>
        </w:rPr>
        <w:t>ж</w:t>
      </w:r>
      <w:r w:rsidRPr="00251A0F">
        <w:rPr>
          <w:rFonts w:ascii="Times New Roman CYR" w:hAnsi="Times New Roman CYR" w:cs="Times New Roman CYR"/>
          <w:sz w:val="24"/>
          <w:szCs w:val="24"/>
        </w:rPr>
        <w:t>N</w:t>
      </w:r>
      <w:r w:rsidRPr="00251A0F">
        <w:rPr>
          <w:rFonts w:ascii="Times New Roman CYR" w:hAnsi="Times New Roman CYR" w:cs="Times New Roman CYR"/>
          <w:sz w:val="24"/>
          <w:szCs w:val="24"/>
          <w:vertAlign w:val="subscript"/>
        </w:rPr>
        <w:t>ж</w:t>
      </w:r>
      <w:r w:rsidRPr="00251A0F">
        <w:rPr>
          <w:rFonts w:ascii="Times New Roman CYR" w:hAnsi="Times New Roman CYR" w:cs="Times New Roman CYR"/>
          <w:sz w:val="24"/>
          <w:szCs w:val="24"/>
        </w:rPr>
        <w:t>/1000,</w:t>
      </w:r>
    </w:p>
    <w:p w:rsidR="00D91493" w:rsidRPr="00251A0F" w:rsidRDefault="00D91493" w:rsidP="00251A0F">
      <w:pPr>
        <w:spacing w:after="0" w:line="360" w:lineRule="auto"/>
        <w:ind w:firstLine="900"/>
        <w:jc w:val="both"/>
        <w:rPr>
          <w:rFonts w:ascii="Times New Roman CYR" w:hAnsi="Times New Roman CYR" w:cs="Times New Roman CYR"/>
          <w:sz w:val="24"/>
          <w:szCs w:val="24"/>
        </w:rPr>
      </w:pPr>
      <w:r w:rsidRPr="00251A0F">
        <w:rPr>
          <w:rFonts w:ascii="Times New Roman CYR" w:hAnsi="Times New Roman CYR" w:cs="Times New Roman CYR"/>
          <w:sz w:val="24"/>
          <w:szCs w:val="24"/>
        </w:rPr>
        <w:t>где q</w:t>
      </w:r>
      <w:r w:rsidRPr="00251A0F">
        <w:rPr>
          <w:rFonts w:ascii="Times New Roman CYR" w:hAnsi="Times New Roman CYR" w:cs="Times New Roman CYR"/>
          <w:sz w:val="24"/>
          <w:szCs w:val="24"/>
          <w:vertAlign w:val="subscript"/>
        </w:rPr>
        <w:t>ж</w:t>
      </w:r>
      <w:r w:rsidRPr="00251A0F">
        <w:rPr>
          <w:rFonts w:ascii="Times New Roman CYR" w:hAnsi="Times New Roman CYR" w:cs="Times New Roman CYR"/>
          <w:sz w:val="24"/>
          <w:szCs w:val="24"/>
        </w:rPr>
        <w:t xml:space="preserve"> – удельное водопотребление, принимаемое по табл. 3 </w:t>
      </w:r>
    </w:p>
    <w:p w:rsidR="00D91493" w:rsidRPr="00251A0F" w:rsidRDefault="00D91493" w:rsidP="00251A0F">
      <w:pPr>
        <w:spacing w:after="0" w:line="360" w:lineRule="auto"/>
        <w:ind w:firstLine="900"/>
        <w:jc w:val="both"/>
        <w:rPr>
          <w:rFonts w:ascii="Times New Roman CYR" w:hAnsi="Times New Roman CYR" w:cs="Times New Roman CYR"/>
          <w:sz w:val="24"/>
          <w:szCs w:val="24"/>
        </w:rPr>
      </w:pPr>
      <w:r w:rsidRPr="00251A0F">
        <w:rPr>
          <w:rFonts w:ascii="Times New Roman CYR" w:hAnsi="Times New Roman CYR" w:cs="Times New Roman CYR"/>
          <w:sz w:val="24"/>
          <w:szCs w:val="24"/>
        </w:rPr>
        <w:t>N</w:t>
      </w:r>
      <w:r w:rsidRPr="00251A0F">
        <w:rPr>
          <w:rFonts w:ascii="Times New Roman CYR" w:hAnsi="Times New Roman CYR" w:cs="Times New Roman CYR"/>
          <w:sz w:val="24"/>
          <w:szCs w:val="24"/>
          <w:vertAlign w:val="subscript"/>
        </w:rPr>
        <w:t>ж</w:t>
      </w:r>
      <w:r w:rsidRPr="00251A0F">
        <w:rPr>
          <w:rFonts w:ascii="Times New Roman CYR" w:hAnsi="Times New Roman CYR" w:cs="Times New Roman CYR"/>
          <w:sz w:val="24"/>
          <w:szCs w:val="24"/>
        </w:rPr>
        <w:t xml:space="preserve"> – расчетное число жителей в районах жилой застройки с различной степенью благоустройства.</w:t>
      </w:r>
    </w:p>
    <w:p w:rsidR="00D91493" w:rsidRPr="00251A0F" w:rsidRDefault="00D91493" w:rsidP="00251A0F">
      <w:pPr>
        <w:spacing w:after="0" w:line="360" w:lineRule="auto"/>
        <w:ind w:firstLine="900"/>
        <w:jc w:val="both"/>
        <w:rPr>
          <w:rFonts w:ascii="Times New Roman CYR" w:hAnsi="Times New Roman CYR" w:cs="Times New Roman CYR"/>
          <w:sz w:val="24"/>
          <w:szCs w:val="24"/>
        </w:rPr>
      </w:pPr>
      <w:r w:rsidRPr="00251A0F">
        <w:rPr>
          <w:rFonts w:ascii="Times New Roman CYR" w:hAnsi="Times New Roman CYR" w:cs="Times New Roman CYR"/>
          <w:sz w:val="24"/>
          <w:szCs w:val="24"/>
        </w:rPr>
        <w:t>Расход на полив приусадебных участков принят 2 м</w:t>
      </w:r>
      <w:r w:rsidRPr="00251A0F">
        <w:rPr>
          <w:rFonts w:ascii="Times New Roman CYR" w:hAnsi="Times New Roman CYR" w:cs="Times New Roman CYR"/>
          <w:sz w:val="24"/>
          <w:szCs w:val="24"/>
          <w:vertAlign w:val="superscript"/>
        </w:rPr>
        <w:t>3</w:t>
      </w:r>
      <w:r w:rsidRPr="00251A0F">
        <w:rPr>
          <w:rFonts w:ascii="Times New Roman CYR" w:hAnsi="Times New Roman CYR" w:cs="Times New Roman CYR"/>
          <w:sz w:val="24"/>
          <w:szCs w:val="24"/>
        </w:rPr>
        <w:t xml:space="preserve"> /участок один раз в 5 суток и осуществляется от летнего водопровода.</w:t>
      </w:r>
    </w:p>
    <w:p w:rsidR="00D91493" w:rsidRPr="00251A0F" w:rsidRDefault="00D91493" w:rsidP="00251A0F">
      <w:pPr>
        <w:spacing w:after="0" w:line="360" w:lineRule="auto"/>
        <w:ind w:firstLine="900"/>
        <w:jc w:val="both"/>
        <w:rPr>
          <w:rFonts w:ascii="Times New Roman CYR" w:hAnsi="Times New Roman CYR" w:cs="Times New Roman CYR"/>
          <w:sz w:val="24"/>
          <w:szCs w:val="24"/>
        </w:rPr>
      </w:pPr>
      <w:r w:rsidRPr="00251A0F">
        <w:rPr>
          <w:rFonts w:ascii="Times New Roman CYR" w:hAnsi="Times New Roman CYR" w:cs="Times New Roman CYR"/>
          <w:sz w:val="24"/>
          <w:szCs w:val="24"/>
        </w:rPr>
        <w:t>Расход воды на местную промышленность принят в размере 10 % от суммарного расхода на хозяйственно-питьевые нужды населения.</w:t>
      </w:r>
    </w:p>
    <w:p w:rsidR="00D91493" w:rsidRPr="00251A0F" w:rsidRDefault="00D91493" w:rsidP="00251A0F">
      <w:pPr>
        <w:spacing w:after="0" w:line="360" w:lineRule="auto"/>
        <w:ind w:firstLine="851"/>
        <w:jc w:val="both"/>
        <w:rPr>
          <w:rFonts w:ascii="Times New Roman CYR" w:hAnsi="Times New Roman CYR" w:cs="Times New Roman CYR"/>
          <w:sz w:val="24"/>
          <w:szCs w:val="24"/>
        </w:rPr>
      </w:pPr>
      <w:r w:rsidRPr="00251A0F">
        <w:rPr>
          <w:rFonts w:ascii="Times New Roman CYR" w:hAnsi="Times New Roman CYR" w:cs="Times New Roman CYR"/>
          <w:sz w:val="24"/>
          <w:szCs w:val="24"/>
        </w:rPr>
        <w:t>Суммарные расходы воды сел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xml:space="preserve">» представлены в таблице 22                                                                 </w:t>
      </w:r>
    </w:p>
    <w:p w:rsidR="00D91493" w:rsidRPr="00251A0F" w:rsidRDefault="00D91493" w:rsidP="00251A0F">
      <w:pPr>
        <w:spacing w:after="0" w:line="240" w:lineRule="auto"/>
        <w:ind w:firstLine="851"/>
        <w:jc w:val="right"/>
        <w:rPr>
          <w:rFonts w:ascii="Times New Roman CYR" w:hAnsi="Times New Roman CYR" w:cs="Times New Roman CYR"/>
          <w:sz w:val="24"/>
          <w:szCs w:val="24"/>
        </w:rPr>
      </w:pPr>
      <w:r w:rsidRPr="00251A0F">
        <w:rPr>
          <w:rFonts w:ascii="Times New Roman CYR" w:hAnsi="Times New Roman CYR" w:cs="Times New Roman CYR"/>
          <w:sz w:val="24"/>
          <w:szCs w:val="24"/>
        </w:rPr>
        <w:t xml:space="preserve">    Таблица </w:t>
      </w:r>
      <w:r>
        <w:rPr>
          <w:rFonts w:ascii="Times New Roman CYR" w:hAnsi="Times New Roman CYR" w:cs="Times New Roman CYR"/>
          <w:sz w:val="24"/>
          <w:szCs w:val="24"/>
        </w:rPr>
        <w:t>8</w:t>
      </w:r>
    </w:p>
    <w:p w:rsidR="00D91493" w:rsidRPr="00251A0F" w:rsidRDefault="00D91493" w:rsidP="00251A0F">
      <w:pPr>
        <w:spacing w:after="0" w:line="240" w:lineRule="auto"/>
        <w:ind w:firstLine="851"/>
        <w:jc w:val="center"/>
        <w:rPr>
          <w:rFonts w:ascii="Times New Roman CYR" w:hAnsi="Times New Roman CYR" w:cs="Times New Roman CYR"/>
          <w:sz w:val="24"/>
          <w:szCs w:val="24"/>
        </w:rPr>
      </w:pPr>
      <w:r w:rsidRPr="00251A0F">
        <w:rPr>
          <w:rFonts w:ascii="Times New Roman CYR" w:hAnsi="Times New Roman CYR" w:cs="Times New Roman CYR"/>
          <w:sz w:val="24"/>
          <w:szCs w:val="24"/>
        </w:rPr>
        <w:t>Удельное среднесуточное (за год) водопотребление</w:t>
      </w:r>
    </w:p>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на хозяйственно - питьевые нужды населения</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1701"/>
        <w:gridCol w:w="1418"/>
        <w:gridCol w:w="1984"/>
      </w:tblGrid>
      <w:tr w:rsidR="00D91493" w:rsidRPr="00254812">
        <w:trPr>
          <w:cantSplit/>
          <w:trHeight w:val="389"/>
        </w:trPr>
        <w:tc>
          <w:tcPr>
            <w:tcW w:w="709" w:type="dxa"/>
            <w:vMerge w:val="restart"/>
            <w:vAlign w:val="center"/>
          </w:tcPr>
          <w:p w:rsidR="00D91493" w:rsidRPr="00251A0F" w:rsidRDefault="00D91493" w:rsidP="00251A0F">
            <w:pPr>
              <w:spacing w:after="0" w:line="24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w:t>
            </w:r>
          </w:p>
          <w:p w:rsidR="00D91493" w:rsidRPr="00251A0F" w:rsidRDefault="00D91493" w:rsidP="00251A0F">
            <w:pPr>
              <w:spacing w:after="0" w:line="24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пп</w:t>
            </w:r>
          </w:p>
        </w:tc>
        <w:tc>
          <w:tcPr>
            <w:tcW w:w="3544" w:type="dxa"/>
            <w:vMerge w:val="restart"/>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Степень благоустройства жилой застройки</w:t>
            </w:r>
          </w:p>
        </w:tc>
        <w:tc>
          <w:tcPr>
            <w:tcW w:w="3119" w:type="dxa"/>
            <w:gridSpan w:val="2"/>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Расход л/сут на 1 жителя</w:t>
            </w:r>
          </w:p>
        </w:tc>
        <w:tc>
          <w:tcPr>
            <w:tcW w:w="1984" w:type="dxa"/>
            <w:vMerge w:val="restart"/>
          </w:tcPr>
          <w:p w:rsidR="00D91493" w:rsidRPr="00251A0F" w:rsidRDefault="00D91493" w:rsidP="00251A0F">
            <w:pPr>
              <w:spacing w:after="0" w:line="240" w:lineRule="auto"/>
              <w:ind w:hanging="42"/>
              <w:jc w:val="center"/>
              <w:rPr>
                <w:rFonts w:ascii="Times New Roman CYR" w:hAnsi="Times New Roman CYR" w:cs="Times New Roman CYR"/>
                <w:sz w:val="24"/>
                <w:szCs w:val="24"/>
              </w:rPr>
            </w:pPr>
            <w:r w:rsidRPr="00251A0F">
              <w:rPr>
                <w:rFonts w:ascii="Times New Roman CYR" w:hAnsi="Times New Roman CYR" w:cs="Times New Roman CYR"/>
                <w:sz w:val="24"/>
                <w:szCs w:val="24"/>
              </w:rPr>
              <w:t>Коэффициент</w:t>
            </w:r>
          </w:p>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суточной</w:t>
            </w:r>
          </w:p>
          <w:p w:rsidR="00D91493" w:rsidRPr="00251A0F" w:rsidRDefault="00D91493" w:rsidP="00251A0F">
            <w:pPr>
              <w:spacing w:after="0" w:line="240" w:lineRule="auto"/>
              <w:ind w:hanging="42"/>
              <w:jc w:val="center"/>
              <w:rPr>
                <w:rFonts w:ascii="Times New Roman CYR" w:hAnsi="Times New Roman CYR" w:cs="Times New Roman CYR"/>
                <w:sz w:val="24"/>
                <w:szCs w:val="24"/>
              </w:rPr>
            </w:pPr>
            <w:r w:rsidRPr="00251A0F">
              <w:rPr>
                <w:rFonts w:ascii="Times New Roman CYR" w:hAnsi="Times New Roman CYR" w:cs="Times New Roman CYR"/>
                <w:sz w:val="24"/>
                <w:szCs w:val="24"/>
              </w:rPr>
              <w:t>неравномер-</w:t>
            </w:r>
          </w:p>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ности</w:t>
            </w:r>
          </w:p>
        </w:tc>
      </w:tr>
      <w:tr w:rsidR="00D91493" w:rsidRPr="00254812">
        <w:trPr>
          <w:cantSplit/>
          <w:trHeight w:val="425"/>
        </w:trPr>
        <w:tc>
          <w:tcPr>
            <w:tcW w:w="709" w:type="dxa"/>
            <w:vMerge/>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p>
        </w:tc>
        <w:tc>
          <w:tcPr>
            <w:tcW w:w="3544" w:type="dxa"/>
            <w:vMerge/>
            <w:vAlign w:val="center"/>
          </w:tcPr>
          <w:p w:rsidR="00D91493" w:rsidRPr="00251A0F" w:rsidRDefault="00D91493" w:rsidP="00251A0F">
            <w:pPr>
              <w:spacing w:after="0" w:line="240" w:lineRule="auto"/>
              <w:jc w:val="both"/>
              <w:rPr>
                <w:rFonts w:ascii="Times New Roman CYR" w:hAnsi="Times New Roman CYR" w:cs="Times New Roman CYR"/>
                <w:sz w:val="24"/>
                <w:szCs w:val="24"/>
              </w:rPr>
            </w:pPr>
          </w:p>
        </w:tc>
        <w:tc>
          <w:tcPr>
            <w:tcW w:w="1701" w:type="dxa"/>
            <w:vAlign w:val="center"/>
          </w:tcPr>
          <w:p w:rsidR="00D91493" w:rsidRPr="00251A0F" w:rsidRDefault="00D91493" w:rsidP="00251A0F">
            <w:pPr>
              <w:spacing w:after="0" w:line="24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1  очередь строительства</w:t>
            </w:r>
          </w:p>
        </w:tc>
        <w:tc>
          <w:tcPr>
            <w:tcW w:w="1418" w:type="dxa"/>
            <w:vAlign w:val="center"/>
          </w:tcPr>
          <w:p w:rsidR="00D91493" w:rsidRPr="00251A0F" w:rsidRDefault="00D91493" w:rsidP="00251A0F">
            <w:pPr>
              <w:spacing w:after="0" w:line="24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Расчетный срок</w:t>
            </w:r>
          </w:p>
        </w:tc>
        <w:tc>
          <w:tcPr>
            <w:tcW w:w="1984" w:type="dxa"/>
            <w:vMerge/>
          </w:tcPr>
          <w:p w:rsidR="00D91493" w:rsidRPr="00251A0F" w:rsidRDefault="00D91493" w:rsidP="00251A0F">
            <w:pPr>
              <w:spacing w:after="0" w:line="240" w:lineRule="auto"/>
              <w:jc w:val="center"/>
              <w:rPr>
                <w:rFonts w:ascii="Times New Roman CYR" w:hAnsi="Times New Roman CYR" w:cs="Times New Roman CYR"/>
                <w:sz w:val="24"/>
                <w:szCs w:val="24"/>
              </w:rPr>
            </w:pPr>
          </w:p>
        </w:tc>
      </w:tr>
      <w:tr w:rsidR="00D91493" w:rsidRPr="00254812">
        <w:trPr>
          <w:trHeight w:val="859"/>
        </w:trPr>
        <w:tc>
          <w:tcPr>
            <w:tcW w:w="709"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1</w:t>
            </w:r>
          </w:p>
        </w:tc>
        <w:tc>
          <w:tcPr>
            <w:tcW w:w="3544" w:type="dxa"/>
            <w:vAlign w:val="center"/>
          </w:tcPr>
          <w:p w:rsidR="00D91493" w:rsidRPr="00251A0F" w:rsidRDefault="00D91493" w:rsidP="00251A0F">
            <w:pPr>
              <w:snapToGrid w:val="0"/>
              <w:spacing w:after="0" w:line="24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Застройка зданиями с водоиспользованием из водоразборных колонок  </w:t>
            </w:r>
          </w:p>
        </w:tc>
        <w:tc>
          <w:tcPr>
            <w:tcW w:w="1701"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50</w:t>
            </w:r>
          </w:p>
        </w:tc>
        <w:tc>
          <w:tcPr>
            <w:tcW w:w="1418"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50</w:t>
            </w:r>
          </w:p>
        </w:tc>
        <w:tc>
          <w:tcPr>
            <w:tcW w:w="1984"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1,2</w:t>
            </w:r>
          </w:p>
        </w:tc>
      </w:tr>
      <w:tr w:rsidR="00D91493" w:rsidRPr="00254812">
        <w:trPr>
          <w:trHeight w:val="425"/>
        </w:trPr>
        <w:tc>
          <w:tcPr>
            <w:tcW w:w="709"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2</w:t>
            </w:r>
          </w:p>
        </w:tc>
        <w:tc>
          <w:tcPr>
            <w:tcW w:w="3544" w:type="dxa"/>
            <w:vAlign w:val="center"/>
          </w:tcPr>
          <w:p w:rsidR="00D91493" w:rsidRPr="00251A0F" w:rsidRDefault="00D91493" w:rsidP="00251A0F">
            <w:pPr>
              <w:snapToGrid w:val="0"/>
              <w:spacing w:after="0" w:line="24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Расход воды на полив приусадебных участков</w:t>
            </w:r>
          </w:p>
        </w:tc>
        <w:tc>
          <w:tcPr>
            <w:tcW w:w="3119" w:type="dxa"/>
            <w:gridSpan w:val="2"/>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2 м</w:t>
            </w:r>
            <w:r w:rsidRPr="00251A0F">
              <w:rPr>
                <w:rFonts w:ascii="Times New Roman CYR" w:hAnsi="Times New Roman CYR" w:cs="Times New Roman CYR"/>
                <w:sz w:val="24"/>
                <w:szCs w:val="24"/>
                <w:vertAlign w:val="superscript"/>
              </w:rPr>
              <w:t>3</w:t>
            </w:r>
            <w:r w:rsidRPr="00251A0F">
              <w:rPr>
                <w:rFonts w:ascii="Times New Roman CYR" w:hAnsi="Times New Roman CYR" w:cs="Times New Roman CYR"/>
                <w:sz w:val="24"/>
                <w:szCs w:val="24"/>
              </w:rPr>
              <w:t xml:space="preserve">  1 раз в 5 суток</w:t>
            </w:r>
          </w:p>
        </w:tc>
        <w:tc>
          <w:tcPr>
            <w:tcW w:w="1984"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w:t>
            </w:r>
          </w:p>
        </w:tc>
      </w:tr>
      <w:tr w:rsidR="00D91493" w:rsidRPr="00254812">
        <w:trPr>
          <w:trHeight w:val="425"/>
        </w:trPr>
        <w:tc>
          <w:tcPr>
            <w:tcW w:w="709"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3</w:t>
            </w:r>
          </w:p>
        </w:tc>
        <w:tc>
          <w:tcPr>
            <w:tcW w:w="3544" w:type="dxa"/>
            <w:vAlign w:val="center"/>
          </w:tcPr>
          <w:p w:rsidR="00D91493" w:rsidRPr="00251A0F" w:rsidRDefault="00D91493" w:rsidP="00251A0F">
            <w:pPr>
              <w:snapToGrid w:val="0"/>
              <w:spacing w:after="0" w:line="240" w:lineRule="auto"/>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Расход воды на поение скота </w:t>
            </w:r>
          </w:p>
        </w:tc>
        <w:tc>
          <w:tcPr>
            <w:tcW w:w="1701"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80</w:t>
            </w:r>
          </w:p>
        </w:tc>
        <w:tc>
          <w:tcPr>
            <w:tcW w:w="1418"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80</w:t>
            </w:r>
          </w:p>
        </w:tc>
        <w:tc>
          <w:tcPr>
            <w:tcW w:w="1984" w:type="dxa"/>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w:t>
            </w:r>
          </w:p>
        </w:tc>
      </w:tr>
    </w:tbl>
    <w:p w:rsidR="00D91493" w:rsidRPr="00251A0F" w:rsidRDefault="00D91493" w:rsidP="00251A0F">
      <w:pPr>
        <w:spacing w:after="0" w:line="240" w:lineRule="auto"/>
        <w:jc w:val="right"/>
        <w:rPr>
          <w:rFonts w:ascii="Times New Roman CYR" w:hAnsi="Times New Roman CYR" w:cs="Times New Roman CYR"/>
          <w:sz w:val="24"/>
          <w:szCs w:val="24"/>
        </w:rPr>
      </w:pPr>
    </w:p>
    <w:p w:rsidR="00D91493" w:rsidRPr="00251A0F" w:rsidRDefault="00D91493" w:rsidP="00251A0F">
      <w:pPr>
        <w:spacing w:after="0" w:line="240" w:lineRule="auto"/>
        <w:jc w:val="right"/>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Таблица </w:t>
      </w:r>
      <w:r>
        <w:rPr>
          <w:rFonts w:ascii="Times New Roman CYR" w:hAnsi="Times New Roman CYR" w:cs="Times New Roman CYR"/>
          <w:sz w:val="24"/>
          <w:szCs w:val="24"/>
        </w:rPr>
        <w:t>9</w:t>
      </w:r>
      <w:r w:rsidRPr="00251A0F">
        <w:rPr>
          <w:rFonts w:ascii="Times New Roman CYR" w:hAnsi="Times New Roman CYR" w:cs="Times New Roman CYR"/>
          <w:sz w:val="24"/>
          <w:szCs w:val="24"/>
        </w:rPr>
        <w:t>.</w:t>
      </w:r>
    </w:p>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Суммарные расходы воды питьевого качества сел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w:t>
      </w:r>
    </w:p>
    <w:p w:rsidR="00D91493" w:rsidRPr="00251A0F" w:rsidRDefault="00D91493" w:rsidP="00251A0F">
      <w:pPr>
        <w:spacing w:after="0" w:line="240" w:lineRule="auto"/>
        <w:jc w:val="center"/>
        <w:rPr>
          <w:rFonts w:ascii="Times New Roman CYR" w:hAnsi="Times New Roman CYR" w:cs="Times New Roman CYR"/>
          <w:sz w:val="24"/>
          <w:szCs w:val="24"/>
        </w:rPr>
      </w:pPr>
    </w:p>
    <w:tbl>
      <w:tblPr>
        <w:tblW w:w="99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4039"/>
        <w:gridCol w:w="1440"/>
        <w:gridCol w:w="1126"/>
        <w:gridCol w:w="1574"/>
        <w:gridCol w:w="1059"/>
      </w:tblGrid>
      <w:tr w:rsidR="00D91493" w:rsidRPr="00254812">
        <w:trPr>
          <w:cantSplit/>
          <w:trHeight w:val="672"/>
        </w:trPr>
        <w:tc>
          <w:tcPr>
            <w:tcW w:w="709" w:type="dxa"/>
            <w:vMerge w:val="restart"/>
            <w:vAlign w:val="center"/>
          </w:tcPr>
          <w:p w:rsidR="00D91493" w:rsidRPr="00251A0F" w:rsidRDefault="00D91493" w:rsidP="00251A0F">
            <w:pPr>
              <w:spacing w:after="0" w:line="240" w:lineRule="auto"/>
              <w:jc w:val="both"/>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 xml:space="preserve">   Село</w:t>
            </w:r>
          </w:p>
        </w:tc>
        <w:tc>
          <w:tcPr>
            <w:tcW w:w="4039" w:type="dxa"/>
            <w:vMerge w:val="restart"/>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Наименование потребителя</w:t>
            </w:r>
          </w:p>
        </w:tc>
        <w:tc>
          <w:tcPr>
            <w:tcW w:w="2566" w:type="dxa"/>
            <w:gridSpan w:val="2"/>
            <w:vAlign w:val="center"/>
          </w:tcPr>
          <w:p w:rsidR="00D91493" w:rsidRPr="00251A0F" w:rsidRDefault="00D91493" w:rsidP="00251A0F">
            <w:pPr>
              <w:numPr>
                <w:ilvl w:val="0"/>
                <w:numId w:val="29"/>
              </w:numPr>
              <w:spacing w:after="0" w:line="240" w:lineRule="auto"/>
              <w:ind w:left="0"/>
              <w:jc w:val="center"/>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ая очередь </w:t>
            </w:r>
          </w:p>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строительства</w:t>
            </w:r>
          </w:p>
        </w:tc>
        <w:tc>
          <w:tcPr>
            <w:tcW w:w="2633" w:type="dxa"/>
            <w:gridSpan w:val="2"/>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Расчетный срок</w:t>
            </w:r>
          </w:p>
        </w:tc>
      </w:tr>
      <w:tr w:rsidR="00D91493" w:rsidRPr="00254812">
        <w:trPr>
          <w:cantSplit/>
          <w:trHeight w:val="893"/>
        </w:trPr>
        <w:tc>
          <w:tcPr>
            <w:tcW w:w="709" w:type="dxa"/>
            <w:vMerge/>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4039" w:type="dxa"/>
            <w:vMerge/>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144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Количество населения</w:t>
            </w:r>
          </w:p>
        </w:tc>
        <w:tc>
          <w:tcPr>
            <w:tcW w:w="1126" w:type="dxa"/>
            <w:vAlign w:val="center"/>
          </w:tcPr>
          <w:p w:rsidR="00D91493" w:rsidRPr="00251A0F" w:rsidRDefault="00D91493" w:rsidP="00251A0F">
            <w:pPr>
              <w:spacing w:after="0" w:line="240" w:lineRule="auto"/>
              <w:ind w:hanging="30"/>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Макс. расход</w:t>
            </w:r>
          </w:p>
          <w:p w:rsidR="00D91493" w:rsidRPr="00251A0F" w:rsidRDefault="00D91493" w:rsidP="00251A0F">
            <w:pPr>
              <w:spacing w:after="0" w:line="240" w:lineRule="auto"/>
              <w:ind w:hanging="30"/>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м3/сут</w:t>
            </w:r>
          </w:p>
        </w:tc>
        <w:tc>
          <w:tcPr>
            <w:tcW w:w="1574"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Количество населения</w:t>
            </w:r>
          </w:p>
        </w:tc>
        <w:tc>
          <w:tcPr>
            <w:tcW w:w="1059" w:type="dxa"/>
            <w:vAlign w:val="center"/>
          </w:tcPr>
          <w:p w:rsidR="00D91493" w:rsidRPr="00251A0F" w:rsidRDefault="00D91493" w:rsidP="00251A0F">
            <w:pPr>
              <w:spacing w:after="0" w:line="240" w:lineRule="auto"/>
              <w:ind w:hanging="30"/>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Макс. расход</w:t>
            </w:r>
          </w:p>
          <w:p w:rsidR="00D91493" w:rsidRPr="00251A0F" w:rsidRDefault="00D91493" w:rsidP="00251A0F">
            <w:pPr>
              <w:spacing w:after="0" w:line="240" w:lineRule="auto"/>
              <w:ind w:hanging="91"/>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м3/сут</w:t>
            </w:r>
          </w:p>
        </w:tc>
      </w:tr>
      <w:tr w:rsidR="00D91493" w:rsidRPr="00254812">
        <w:trPr>
          <w:cantSplit/>
          <w:trHeight w:val="529"/>
        </w:trPr>
        <w:tc>
          <w:tcPr>
            <w:tcW w:w="709" w:type="dxa"/>
            <w:vMerge w:val="restart"/>
            <w:textDirection w:val="btLr"/>
            <w:vAlign w:val="center"/>
          </w:tcPr>
          <w:p w:rsidR="00D91493" w:rsidRPr="00251A0F" w:rsidRDefault="00D91493" w:rsidP="00251A0F">
            <w:pPr>
              <w:spacing w:after="0" w:line="240" w:lineRule="auto"/>
              <w:jc w:val="center"/>
              <w:rPr>
                <w:rFonts w:ascii="Times New Roman CYR" w:hAnsi="Times New Roman CYR" w:cs="Times New Roman CYR"/>
                <w:b/>
                <w:bCs/>
                <w:snapToGrid w:val="0"/>
                <w:color w:val="000000"/>
                <w:sz w:val="24"/>
                <w:szCs w:val="24"/>
              </w:rPr>
            </w:pPr>
            <w:r w:rsidRPr="00251A0F">
              <w:rPr>
                <w:rFonts w:ascii="Times New Roman CYR" w:hAnsi="Times New Roman CYR" w:cs="Times New Roman CYR"/>
                <w:b/>
                <w:bCs/>
                <w:snapToGrid w:val="0"/>
                <w:color w:val="000000"/>
                <w:sz w:val="24"/>
                <w:szCs w:val="24"/>
              </w:rPr>
              <w:t>МО СП «</w:t>
            </w:r>
            <w:r>
              <w:rPr>
                <w:rFonts w:ascii="Times New Roman CYR" w:hAnsi="Times New Roman CYR" w:cs="Times New Roman CYR"/>
                <w:b/>
                <w:bCs/>
                <w:snapToGrid w:val="0"/>
                <w:color w:val="000000"/>
                <w:sz w:val="24"/>
                <w:szCs w:val="24"/>
              </w:rPr>
              <w:t>Комсомольское</w:t>
            </w:r>
            <w:r w:rsidRPr="00251A0F">
              <w:rPr>
                <w:rFonts w:ascii="Times New Roman CYR" w:hAnsi="Times New Roman CYR" w:cs="Times New Roman CYR"/>
                <w:b/>
                <w:bCs/>
                <w:snapToGrid w:val="0"/>
                <w:color w:val="000000"/>
                <w:sz w:val="24"/>
                <w:szCs w:val="24"/>
              </w:rPr>
              <w:t>»</w:t>
            </w:r>
          </w:p>
        </w:tc>
        <w:tc>
          <w:tcPr>
            <w:tcW w:w="4039" w:type="dxa"/>
            <w:vAlign w:val="center"/>
          </w:tcPr>
          <w:p w:rsidR="00D91493" w:rsidRPr="00251A0F" w:rsidRDefault="00D91493" w:rsidP="00251A0F">
            <w:pPr>
              <w:spacing w:after="0" w:line="240" w:lineRule="auto"/>
              <w:jc w:val="both"/>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Застройка зданиями с водоиспользо-ванием из водоразборных колонок</w:t>
            </w:r>
          </w:p>
        </w:tc>
        <w:tc>
          <w:tcPr>
            <w:tcW w:w="144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811</w:t>
            </w:r>
          </w:p>
        </w:tc>
        <w:tc>
          <w:tcPr>
            <w:tcW w:w="1126" w:type="dxa"/>
            <w:vAlign w:val="center"/>
          </w:tcPr>
          <w:p w:rsidR="00D91493" w:rsidRPr="00251A0F" w:rsidRDefault="00D91493" w:rsidP="00251A0F">
            <w:pPr>
              <w:spacing w:after="0" w:line="240" w:lineRule="auto"/>
              <w:ind w:firstLine="11"/>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64,88</w:t>
            </w:r>
          </w:p>
        </w:tc>
        <w:tc>
          <w:tcPr>
            <w:tcW w:w="1574"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905</w:t>
            </w:r>
          </w:p>
        </w:tc>
        <w:tc>
          <w:tcPr>
            <w:tcW w:w="1059"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72,4</w:t>
            </w:r>
          </w:p>
        </w:tc>
      </w:tr>
      <w:tr w:rsidR="00D91493" w:rsidRPr="00254812">
        <w:trPr>
          <w:cantSplit/>
          <w:trHeight w:val="689"/>
        </w:trPr>
        <w:tc>
          <w:tcPr>
            <w:tcW w:w="709" w:type="dxa"/>
            <w:vMerge/>
            <w:textDirection w:val="btLr"/>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4039" w:type="dxa"/>
            <w:vAlign w:val="center"/>
          </w:tcPr>
          <w:p w:rsidR="00D91493" w:rsidRPr="00251A0F" w:rsidRDefault="00D91493" w:rsidP="00251A0F">
            <w:pPr>
              <w:spacing w:after="0" w:line="240" w:lineRule="auto"/>
              <w:jc w:val="both"/>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Местная промышленность (10% от расхода на хоз-быт. нужды населения)</w:t>
            </w:r>
          </w:p>
        </w:tc>
        <w:tc>
          <w:tcPr>
            <w:tcW w:w="144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w:t>
            </w:r>
          </w:p>
        </w:tc>
        <w:tc>
          <w:tcPr>
            <w:tcW w:w="1126" w:type="dxa"/>
            <w:vAlign w:val="center"/>
          </w:tcPr>
          <w:p w:rsidR="00D91493" w:rsidRPr="00251A0F" w:rsidRDefault="00D91493" w:rsidP="00251A0F">
            <w:pPr>
              <w:spacing w:after="0" w:line="240" w:lineRule="auto"/>
              <w:ind w:firstLine="11"/>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6,49</w:t>
            </w:r>
          </w:p>
        </w:tc>
        <w:tc>
          <w:tcPr>
            <w:tcW w:w="1574"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w:t>
            </w:r>
          </w:p>
        </w:tc>
        <w:tc>
          <w:tcPr>
            <w:tcW w:w="1059"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7,24</w:t>
            </w:r>
          </w:p>
        </w:tc>
      </w:tr>
      <w:tr w:rsidR="00D91493" w:rsidRPr="00254812">
        <w:trPr>
          <w:cantSplit/>
          <w:trHeight w:val="171"/>
        </w:trPr>
        <w:tc>
          <w:tcPr>
            <w:tcW w:w="709" w:type="dxa"/>
            <w:vMerge/>
            <w:textDirection w:val="btLr"/>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4039" w:type="dxa"/>
            <w:vAlign w:val="center"/>
          </w:tcPr>
          <w:p w:rsidR="00D91493" w:rsidRPr="00251A0F" w:rsidRDefault="00D91493" w:rsidP="00251A0F">
            <w:pPr>
              <w:spacing w:after="0" w:line="240" w:lineRule="auto"/>
              <w:jc w:val="both"/>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Полив приусадебных участков</w:t>
            </w:r>
          </w:p>
        </w:tc>
        <w:tc>
          <w:tcPr>
            <w:tcW w:w="144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27</w:t>
            </w:r>
            <w:r w:rsidRPr="00251A0F">
              <w:rPr>
                <w:rFonts w:ascii="Times New Roman CYR" w:hAnsi="Times New Roman CYR" w:cs="Times New Roman CYR"/>
                <w:snapToGrid w:val="0"/>
                <w:color w:val="000000"/>
                <w:sz w:val="24"/>
                <w:szCs w:val="24"/>
              </w:rPr>
              <w:t xml:space="preserve"> уч.</w:t>
            </w:r>
          </w:p>
        </w:tc>
        <w:tc>
          <w:tcPr>
            <w:tcW w:w="1126" w:type="dxa"/>
            <w:vAlign w:val="center"/>
          </w:tcPr>
          <w:p w:rsidR="00D91493" w:rsidRPr="00251A0F" w:rsidRDefault="00D91493" w:rsidP="00251A0F">
            <w:pPr>
              <w:spacing w:after="0" w:line="240" w:lineRule="auto"/>
              <w:ind w:firstLine="11"/>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10,8</w:t>
            </w:r>
          </w:p>
        </w:tc>
        <w:tc>
          <w:tcPr>
            <w:tcW w:w="1574"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27 уч.</w:t>
            </w:r>
          </w:p>
        </w:tc>
        <w:tc>
          <w:tcPr>
            <w:tcW w:w="1059"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10,8</w:t>
            </w:r>
          </w:p>
        </w:tc>
      </w:tr>
      <w:tr w:rsidR="00D91493" w:rsidRPr="00254812">
        <w:trPr>
          <w:cantSplit/>
          <w:trHeight w:val="340"/>
        </w:trPr>
        <w:tc>
          <w:tcPr>
            <w:tcW w:w="709" w:type="dxa"/>
            <w:vMerge/>
            <w:textDirection w:val="btLr"/>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4039" w:type="dxa"/>
            <w:shd w:val="clear" w:color="auto" w:fill="F3F3F3"/>
            <w:vAlign w:val="center"/>
          </w:tcPr>
          <w:p w:rsidR="00D91493" w:rsidRPr="00251A0F" w:rsidRDefault="00D91493" w:rsidP="00251A0F">
            <w:pPr>
              <w:spacing w:after="0" w:line="240" w:lineRule="auto"/>
              <w:jc w:val="right"/>
              <w:rPr>
                <w:rFonts w:ascii="Times New Roman CYR" w:hAnsi="Times New Roman CYR" w:cs="Times New Roman CYR"/>
                <w:b/>
                <w:bCs/>
                <w:snapToGrid w:val="0"/>
                <w:color w:val="000000"/>
                <w:sz w:val="24"/>
                <w:szCs w:val="24"/>
              </w:rPr>
            </w:pPr>
            <w:r w:rsidRPr="00251A0F">
              <w:rPr>
                <w:rFonts w:ascii="Times New Roman CYR" w:hAnsi="Times New Roman CYR" w:cs="Times New Roman CYR"/>
                <w:b/>
                <w:bCs/>
                <w:snapToGrid w:val="0"/>
                <w:color w:val="000000"/>
                <w:sz w:val="24"/>
                <w:szCs w:val="24"/>
              </w:rPr>
              <w:t xml:space="preserve">                                 Итого:</w:t>
            </w:r>
          </w:p>
        </w:tc>
        <w:tc>
          <w:tcPr>
            <w:tcW w:w="1440" w:type="dxa"/>
            <w:shd w:val="clear" w:color="auto" w:fill="F3F3F3"/>
            <w:vAlign w:val="center"/>
          </w:tcPr>
          <w:p w:rsidR="00D91493" w:rsidRPr="00251A0F" w:rsidRDefault="00D91493" w:rsidP="00251A0F">
            <w:pPr>
              <w:spacing w:after="0" w:line="240" w:lineRule="auto"/>
              <w:jc w:val="center"/>
              <w:rPr>
                <w:rFonts w:ascii="Times New Roman CYR" w:hAnsi="Times New Roman CYR" w:cs="Times New Roman CYR"/>
                <w:b/>
                <w:bCs/>
                <w:snapToGrid w:val="0"/>
                <w:color w:val="000000"/>
                <w:sz w:val="24"/>
                <w:szCs w:val="24"/>
              </w:rPr>
            </w:pPr>
            <w:r>
              <w:rPr>
                <w:rFonts w:ascii="Times New Roman CYR" w:hAnsi="Times New Roman CYR" w:cs="Times New Roman CYR"/>
                <w:b/>
                <w:bCs/>
                <w:snapToGrid w:val="0"/>
                <w:color w:val="000000"/>
                <w:sz w:val="24"/>
                <w:szCs w:val="24"/>
              </w:rPr>
              <w:t>811</w:t>
            </w:r>
          </w:p>
        </w:tc>
        <w:tc>
          <w:tcPr>
            <w:tcW w:w="1126" w:type="dxa"/>
            <w:shd w:val="clear" w:color="auto" w:fill="F3F3F3"/>
            <w:vAlign w:val="center"/>
          </w:tcPr>
          <w:p w:rsidR="00D91493" w:rsidRPr="00251A0F" w:rsidRDefault="00D91493" w:rsidP="00251A0F">
            <w:pPr>
              <w:spacing w:after="0" w:line="240" w:lineRule="auto"/>
              <w:ind w:firstLine="11"/>
              <w:jc w:val="center"/>
              <w:rPr>
                <w:rFonts w:ascii="Times New Roman CYR" w:hAnsi="Times New Roman CYR" w:cs="Times New Roman CYR"/>
                <w:b/>
                <w:bCs/>
                <w:snapToGrid w:val="0"/>
                <w:color w:val="000000"/>
                <w:sz w:val="24"/>
                <w:szCs w:val="24"/>
              </w:rPr>
            </w:pPr>
            <w:r>
              <w:rPr>
                <w:rFonts w:ascii="Times New Roman CYR" w:hAnsi="Times New Roman CYR" w:cs="Times New Roman CYR"/>
                <w:b/>
                <w:bCs/>
                <w:snapToGrid w:val="0"/>
                <w:color w:val="000000"/>
                <w:sz w:val="24"/>
                <w:szCs w:val="24"/>
              </w:rPr>
              <w:t>82,17</w:t>
            </w:r>
          </w:p>
        </w:tc>
        <w:tc>
          <w:tcPr>
            <w:tcW w:w="1574" w:type="dxa"/>
            <w:shd w:val="clear" w:color="auto" w:fill="F3F3F3"/>
            <w:vAlign w:val="center"/>
          </w:tcPr>
          <w:p w:rsidR="00D91493" w:rsidRPr="00251A0F" w:rsidRDefault="00D91493" w:rsidP="00251A0F">
            <w:pPr>
              <w:spacing w:after="0" w:line="240" w:lineRule="auto"/>
              <w:jc w:val="center"/>
              <w:rPr>
                <w:rFonts w:ascii="Times New Roman CYR" w:hAnsi="Times New Roman CYR" w:cs="Times New Roman CYR"/>
                <w:b/>
                <w:bCs/>
                <w:snapToGrid w:val="0"/>
                <w:color w:val="000000"/>
                <w:sz w:val="24"/>
                <w:szCs w:val="24"/>
              </w:rPr>
            </w:pPr>
            <w:r>
              <w:rPr>
                <w:rFonts w:ascii="Times New Roman CYR" w:hAnsi="Times New Roman CYR" w:cs="Times New Roman CYR"/>
                <w:b/>
                <w:bCs/>
                <w:snapToGrid w:val="0"/>
                <w:color w:val="000000"/>
                <w:sz w:val="24"/>
                <w:szCs w:val="24"/>
              </w:rPr>
              <w:t>905</w:t>
            </w:r>
          </w:p>
        </w:tc>
        <w:tc>
          <w:tcPr>
            <w:tcW w:w="1059" w:type="dxa"/>
            <w:shd w:val="clear" w:color="auto" w:fill="F3F3F3"/>
            <w:vAlign w:val="center"/>
          </w:tcPr>
          <w:p w:rsidR="00D91493" w:rsidRPr="00251A0F" w:rsidRDefault="00D91493" w:rsidP="00251A0F">
            <w:pPr>
              <w:spacing w:after="0" w:line="240" w:lineRule="auto"/>
              <w:jc w:val="center"/>
              <w:rPr>
                <w:rFonts w:ascii="Times New Roman CYR" w:hAnsi="Times New Roman CYR" w:cs="Times New Roman CYR"/>
                <w:b/>
                <w:bCs/>
                <w:snapToGrid w:val="0"/>
                <w:color w:val="000000"/>
                <w:sz w:val="24"/>
                <w:szCs w:val="24"/>
              </w:rPr>
            </w:pPr>
            <w:r>
              <w:rPr>
                <w:rFonts w:ascii="Times New Roman CYR" w:hAnsi="Times New Roman CYR" w:cs="Times New Roman CYR"/>
                <w:b/>
                <w:bCs/>
                <w:snapToGrid w:val="0"/>
                <w:color w:val="000000"/>
                <w:sz w:val="24"/>
                <w:szCs w:val="24"/>
              </w:rPr>
              <w:t>90,44</w:t>
            </w:r>
          </w:p>
        </w:tc>
      </w:tr>
    </w:tbl>
    <w:p w:rsidR="00D91493" w:rsidRPr="00251A0F" w:rsidRDefault="00D91493" w:rsidP="00251A0F">
      <w:pPr>
        <w:spacing w:after="0" w:line="360" w:lineRule="auto"/>
        <w:jc w:val="both"/>
        <w:rPr>
          <w:rFonts w:ascii="Times New Roman CYR" w:hAnsi="Times New Roman CYR" w:cs="Times New Roman CYR"/>
          <w:sz w:val="24"/>
          <w:szCs w:val="24"/>
        </w:rPr>
      </w:pPr>
    </w:p>
    <w:p w:rsidR="00D91493" w:rsidRPr="00251A0F" w:rsidRDefault="00D91493" w:rsidP="00251A0F">
      <w:pPr>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Система водоснабжения населенных пунктов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xml:space="preserve">» по степени обеспеченности подачи воды относится к </w:t>
      </w:r>
      <w:r w:rsidRPr="00251A0F">
        <w:rPr>
          <w:rFonts w:ascii="Times New Roman CYR" w:hAnsi="Times New Roman CYR" w:cs="Times New Roman CYR"/>
          <w:sz w:val="24"/>
          <w:szCs w:val="24"/>
          <w:lang w:val="en-US"/>
        </w:rPr>
        <w:t>III</w:t>
      </w:r>
      <w:r w:rsidRPr="00251A0F">
        <w:rPr>
          <w:rFonts w:ascii="Times New Roman CYR" w:hAnsi="Times New Roman CYR" w:cs="Times New Roman CYR"/>
          <w:sz w:val="24"/>
          <w:szCs w:val="24"/>
        </w:rPr>
        <w:t xml:space="preserve"> категории (СНиП 2.04.02-84*).  Источником водоснабжения являются подземные воды, забор которых производится  погружными скважинными насосами. </w:t>
      </w:r>
    </w:p>
    <w:p w:rsidR="00D91493" w:rsidRPr="00251A0F" w:rsidRDefault="00D91493" w:rsidP="00251A0F">
      <w:pPr>
        <w:widowControl w:val="0"/>
        <w:spacing w:after="0" w:line="360" w:lineRule="auto"/>
        <w:ind w:firstLine="720"/>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Проектные схемы водоснабжения</w:t>
      </w:r>
    </w:p>
    <w:p w:rsidR="00D91493" w:rsidRPr="00251A0F" w:rsidRDefault="00D91493" w:rsidP="00251A0F">
      <w:pPr>
        <w:spacing w:after="0" w:line="360" w:lineRule="auto"/>
        <w:ind w:firstLine="720"/>
        <w:jc w:val="both"/>
        <w:rPr>
          <w:rFonts w:ascii="Times New Roman CYR" w:hAnsi="Times New Roman CYR" w:cs="Times New Roman CYR"/>
          <w:sz w:val="24"/>
          <w:szCs w:val="24"/>
        </w:rPr>
      </w:pPr>
      <w:r w:rsidRPr="00251A0F">
        <w:rPr>
          <w:rFonts w:ascii="Times New Roman CYR" w:hAnsi="Times New Roman CYR" w:cs="Times New Roman CYR"/>
          <w:sz w:val="24"/>
          <w:szCs w:val="24"/>
        </w:rPr>
        <w:t>На первую очередь водоснабжение села сохраняется децентрализованное из существующих скважин. На расчетный срок для  надежного водоснабжения существующей и проектируемой  застройки  села водой питьевого качества  необходимо бурение дополнительной  артезианской скважины с водоразборной будкой с суммарным водоотбором 2,5 м</w:t>
      </w:r>
      <w:r w:rsidRPr="00251A0F">
        <w:rPr>
          <w:rFonts w:ascii="Times New Roman CYR" w:hAnsi="Times New Roman CYR" w:cs="Times New Roman CYR"/>
          <w:sz w:val="24"/>
          <w:szCs w:val="24"/>
          <w:vertAlign w:val="superscript"/>
        </w:rPr>
        <w:t>3</w:t>
      </w:r>
      <w:r w:rsidRPr="00251A0F">
        <w:rPr>
          <w:rFonts w:ascii="Times New Roman CYR" w:hAnsi="Times New Roman CYR" w:cs="Times New Roman CYR"/>
          <w:sz w:val="24"/>
          <w:szCs w:val="24"/>
        </w:rPr>
        <w:t>/час. С целью приведения качества воды в соответствие с санитарными нормами, на проектируемом и существующих водозаборах  предусматриваются  бактерицидные станции с  установками обеззараживания воды УОВ.</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Пожаротушение предусматривается из источников наружного пожаротушения. Расположение и количество источников наружного пожаротушения определяется  исходя из условия обслуживания ими зданий, находящихся в радиусе 400м.</w:t>
      </w:r>
    </w:p>
    <w:p w:rsidR="00D91493" w:rsidRPr="00251A0F" w:rsidRDefault="00D91493" w:rsidP="00251A0F">
      <w:pPr>
        <w:spacing w:after="0" w:line="360" w:lineRule="auto"/>
        <w:jc w:val="both"/>
        <w:rPr>
          <w:rFonts w:ascii="Times New Roman CYR" w:hAnsi="Times New Roman CYR" w:cs="Times New Roman CYR"/>
          <w:b/>
          <w:bCs/>
          <w:sz w:val="24"/>
          <w:szCs w:val="24"/>
        </w:rPr>
      </w:pPr>
    </w:p>
    <w:p w:rsidR="00D91493" w:rsidRPr="00251A0F" w:rsidRDefault="00D91493" w:rsidP="00251A0F">
      <w:pPr>
        <w:spacing w:after="0" w:line="360" w:lineRule="auto"/>
        <w:ind w:firstLine="900"/>
        <w:jc w:val="center"/>
        <w:rPr>
          <w:rFonts w:ascii="Times New Roman CYR" w:hAnsi="Times New Roman CYR" w:cs="Times New Roman CYR"/>
          <w:b/>
          <w:bCs/>
          <w:sz w:val="24"/>
          <w:szCs w:val="24"/>
        </w:rPr>
      </w:pPr>
      <w:r>
        <w:rPr>
          <w:rFonts w:ascii="Times New Roman CYR" w:hAnsi="Times New Roman CYR" w:cs="Times New Roman CYR"/>
          <w:b/>
          <w:bCs/>
          <w:sz w:val="24"/>
          <w:szCs w:val="24"/>
        </w:rPr>
        <w:t>7.4</w:t>
      </w:r>
      <w:r w:rsidRPr="00251A0F">
        <w:rPr>
          <w:rFonts w:ascii="Times New Roman CYR" w:hAnsi="Times New Roman CYR" w:cs="Times New Roman CYR"/>
          <w:b/>
          <w:bCs/>
          <w:sz w:val="24"/>
          <w:szCs w:val="24"/>
        </w:rPr>
        <w:t>.3. Канализация</w:t>
      </w:r>
    </w:p>
    <w:p w:rsidR="00D91493" w:rsidRDefault="00D91493" w:rsidP="00251A0F">
      <w:pPr>
        <w:widowControl w:val="0"/>
        <w:spacing w:after="0" w:line="360" w:lineRule="auto"/>
        <w:ind w:firstLine="709"/>
        <w:jc w:val="both"/>
        <w:rPr>
          <w:rFonts w:ascii="Times New Roman CYR" w:hAnsi="Times New Roman CYR" w:cs="Times New Roman CYR"/>
          <w:b/>
          <w:bCs/>
          <w:sz w:val="24"/>
          <w:szCs w:val="24"/>
        </w:rPr>
      </w:pPr>
    </w:p>
    <w:p w:rsidR="00D91493" w:rsidRPr="00251A0F" w:rsidRDefault="00D91493" w:rsidP="00251A0F">
      <w:pPr>
        <w:widowControl w:val="0"/>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Существующее положение.</w:t>
      </w:r>
    </w:p>
    <w:p w:rsidR="00D91493" w:rsidRPr="00251A0F" w:rsidRDefault="00D91493" w:rsidP="00251A0F">
      <w:pPr>
        <w:widowControl w:val="0"/>
        <w:spacing w:after="0" w:line="360" w:lineRule="auto"/>
        <w:ind w:firstLine="709"/>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Централизованная система водоотведения в населенных пунктах МО СП «</w:t>
      </w:r>
      <w:r>
        <w:rPr>
          <w:rFonts w:ascii="Times New Roman CYR" w:hAnsi="Times New Roman CYR" w:cs="Times New Roman CYR"/>
          <w:sz w:val="24"/>
          <w:szCs w:val="24"/>
          <w:lang w:eastAsia="en-US"/>
        </w:rPr>
        <w:t>Комсомольское</w:t>
      </w:r>
      <w:r w:rsidRPr="00251A0F">
        <w:rPr>
          <w:rFonts w:ascii="Times New Roman CYR" w:hAnsi="Times New Roman CYR" w:cs="Times New Roman CYR"/>
          <w:sz w:val="24"/>
          <w:szCs w:val="24"/>
          <w:lang w:eastAsia="en-US"/>
        </w:rPr>
        <w:t xml:space="preserve">» отсутствует. Канализация жилой и общественной застройки выгребная за счет надворных уборных. Очистные сооружения отсутствуют, стоки не обеззараживаются. </w:t>
      </w: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Расчет водоотведения</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Расчетное удельное среднесуточное водоотведение от населения принято по СНиП 2.04.03-85* «Канализация. Наружные сети и сооружения». Согласно п.2.4 удельное среднесуточное (за год) водоотведение бытовых сточных вод от жилых зданий принимается равным расчетному удельному среднесуточному (за год) водопотреблению, без учета расхода воды на восполнение противопожарного запаса воды и полив территории и зеленых насаждений, а в неканализованных районах удельное водоотведение   принимается</w:t>
      </w:r>
      <w:r w:rsidRPr="00251A0F">
        <w:rPr>
          <w:rFonts w:ascii="Times New Roman CYR" w:hAnsi="Times New Roman CYR" w:cs="Times New Roman CYR"/>
          <w:noProof/>
          <w:sz w:val="24"/>
          <w:szCs w:val="24"/>
        </w:rPr>
        <w:t xml:space="preserve"> 25</w:t>
      </w:r>
      <w:r w:rsidRPr="00251A0F">
        <w:rPr>
          <w:rFonts w:ascii="Times New Roman CYR" w:hAnsi="Times New Roman CYR" w:cs="Times New Roman CYR"/>
          <w:sz w:val="24"/>
          <w:szCs w:val="24"/>
        </w:rPr>
        <w:t xml:space="preserve"> л/сут на одного жителя. </w:t>
      </w:r>
    </w:p>
    <w:p w:rsidR="00D91493" w:rsidRPr="00251A0F" w:rsidRDefault="00D91493" w:rsidP="00251A0F">
      <w:pPr>
        <w:spacing w:after="0" w:line="240" w:lineRule="auto"/>
        <w:ind w:firstLine="902"/>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Расчетные стоки сведены в таблицу 23.      </w:t>
      </w:r>
    </w:p>
    <w:p w:rsidR="00D91493" w:rsidRPr="00251A0F" w:rsidRDefault="00D91493" w:rsidP="00251A0F">
      <w:pPr>
        <w:spacing w:after="0" w:line="240" w:lineRule="auto"/>
        <w:ind w:firstLine="902"/>
        <w:jc w:val="right"/>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Таблица </w:t>
      </w:r>
      <w:r>
        <w:rPr>
          <w:rFonts w:ascii="Times New Roman CYR" w:hAnsi="Times New Roman CYR" w:cs="Times New Roman CYR"/>
          <w:sz w:val="24"/>
          <w:szCs w:val="24"/>
        </w:rPr>
        <w:t>10</w:t>
      </w:r>
    </w:p>
    <w:p w:rsidR="00D91493" w:rsidRPr="00251A0F" w:rsidRDefault="00D91493" w:rsidP="00251A0F">
      <w:pPr>
        <w:spacing w:after="0" w:line="240" w:lineRule="auto"/>
        <w:jc w:val="center"/>
        <w:rPr>
          <w:rFonts w:ascii="Times New Roman CYR" w:hAnsi="Times New Roman CYR" w:cs="Times New Roman CYR"/>
          <w:b/>
          <w:bCs/>
          <w:sz w:val="24"/>
          <w:szCs w:val="24"/>
        </w:rPr>
      </w:pPr>
      <w:r w:rsidRPr="00251A0F">
        <w:rPr>
          <w:rFonts w:ascii="Times New Roman CYR" w:hAnsi="Times New Roman CYR" w:cs="Times New Roman CYR"/>
          <w:b/>
          <w:bCs/>
          <w:sz w:val="24"/>
          <w:szCs w:val="24"/>
        </w:rPr>
        <w:t>Суммарные расходы сточных вод  сел МО СП «</w:t>
      </w:r>
      <w:r>
        <w:rPr>
          <w:rFonts w:ascii="Times New Roman CYR" w:hAnsi="Times New Roman CYR" w:cs="Times New Roman CYR"/>
          <w:b/>
          <w:bCs/>
          <w:sz w:val="24"/>
          <w:szCs w:val="24"/>
        </w:rPr>
        <w:t>Комсомольское</w:t>
      </w:r>
      <w:r w:rsidRPr="00251A0F">
        <w:rPr>
          <w:rFonts w:ascii="Times New Roman CYR" w:hAnsi="Times New Roman CYR" w:cs="Times New Roman CYR"/>
          <w:b/>
          <w:bCs/>
          <w:sz w:val="24"/>
          <w:szCs w:val="24"/>
        </w:rPr>
        <w:t>»</w:t>
      </w:r>
    </w:p>
    <w:p w:rsidR="00D91493" w:rsidRPr="00251A0F" w:rsidRDefault="00D91493" w:rsidP="00251A0F">
      <w:pPr>
        <w:spacing w:after="0" w:line="240" w:lineRule="auto"/>
        <w:jc w:val="center"/>
        <w:rPr>
          <w:rFonts w:ascii="Times New Roman CYR" w:hAnsi="Times New Roman CYR" w:cs="Times New Roman CYR"/>
          <w:b/>
          <w:bCs/>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00"/>
        <w:gridCol w:w="3780"/>
        <w:gridCol w:w="1440"/>
        <w:gridCol w:w="1260"/>
        <w:gridCol w:w="1476"/>
        <w:gridCol w:w="1044"/>
      </w:tblGrid>
      <w:tr w:rsidR="00D91493" w:rsidRPr="00254812">
        <w:trPr>
          <w:cantSplit/>
          <w:trHeight w:val="672"/>
          <w:jc w:val="center"/>
        </w:trPr>
        <w:tc>
          <w:tcPr>
            <w:tcW w:w="900" w:type="dxa"/>
            <w:vAlign w:val="center"/>
          </w:tcPr>
          <w:p w:rsidR="00D91493" w:rsidRPr="00251A0F" w:rsidRDefault="00D91493" w:rsidP="00251A0F">
            <w:pPr>
              <w:spacing w:after="0" w:line="240" w:lineRule="auto"/>
              <w:jc w:val="both"/>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 xml:space="preserve">   Село</w:t>
            </w:r>
          </w:p>
        </w:tc>
        <w:tc>
          <w:tcPr>
            <w:tcW w:w="378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Наименование потребителя</w:t>
            </w:r>
          </w:p>
        </w:tc>
        <w:tc>
          <w:tcPr>
            <w:tcW w:w="2700" w:type="dxa"/>
            <w:gridSpan w:val="2"/>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 xml:space="preserve">1-ая очередь </w:t>
            </w:r>
          </w:p>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строительства</w:t>
            </w:r>
          </w:p>
        </w:tc>
        <w:tc>
          <w:tcPr>
            <w:tcW w:w="2520" w:type="dxa"/>
            <w:gridSpan w:val="2"/>
            <w:vAlign w:val="center"/>
          </w:tcPr>
          <w:p w:rsidR="00D91493" w:rsidRPr="00251A0F" w:rsidRDefault="00D91493" w:rsidP="00251A0F">
            <w:pPr>
              <w:spacing w:after="0" w:line="240" w:lineRule="auto"/>
              <w:jc w:val="center"/>
              <w:rPr>
                <w:rFonts w:ascii="Times New Roman CYR" w:hAnsi="Times New Roman CYR" w:cs="Times New Roman CYR"/>
                <w:sz w:val="24"/>
                <w:szCs w:val="24"/>
              </w:rPr>
            </w:pPr>
            <w:r w:rsidRPr="00251A0F">
              <w:rPr>
                <w:rFonts w:ascii="Times New Roman CYR" w:hAnsi="Times New Roman CYR" w:cs="Times New Roman CYR"/>
                <w:sz w:val="24"/>
                <w:szCs w:val="24"/>
              </w:rPr>
              <w:t>Расчетный срок</w:t>
            </w:r>
          </w:p>
        </w:tc>
      </w:tr>
      <w:tr w:rsidR="00D91493" w:rsidRPr="00254812">
        <w:trPr>
          <w:cantSplit/>
          <w:trHeight w:val="893"/>
          <w:jc w:val="center"/>
        </w:trPr>
        <w:tc>
          <w:tcPr>
            <w:tcW w:w="900" w:type="dxa"/>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378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144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Количество населения</w:t>
            </w:r>
          </w:p>
        </w:tc>
        <w:tc>
          <w:tcPr>
            <w:tcW w:w="1260" w:type="dxa"/>
            <w:vAlign w:val="center"/>
          </w:tcPr>
          <w:p w:rsidR="00D91493" w:rsidRPr="00251A0F" w:rsidRDefault="00D91493" w:rsidP="00251A0F">
            <w:pPr>
              <w:spacing w:after="0" w:line="240" w:lineRule="auto"/>
              <w:ind w:hanging="30"/>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Макс. расход</w:t>
            </w:r>
          </w:p>
          <w:p w:rsidR="00D91493" w:rsidRPr="00251A0F" w:rsidRDefault="00D91493" w:rsidP="00251A0F">
            <w:pPr>
              <w:spacing w:after="0" w:line="240" w:lineRule="auto"/>
              <w:ind w:hanging="30"/>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м3/сут</w:t>
            </w:r>
          </w:p>
        </w:tc>
        <w:tc>
          <w:tcPr>
            <w:tcW w:w="1476"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Количество населения</w:t>
            </w:r>
          </w:p>
        </w:tc>
        <w:tc>
          <w:tcPr>
            <w:tcW w:w="1044" w:type="dxa"/>
            <w:vAlign w:val="center"/>
          </w:tcPr>
          <w:p w:rsidR="00D91493" w:rsidRPr="00251A0F" w:rsidRDefault="00D91493" w:rsidP="00251A0F">
            <w:pPr>
              <w:spacing w:after="0" w:line="240" w:lineRule="auto"/>
              <w:ind w:hanging="30"/>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Макс. расход</w:t>
            </w:r>
          </w:p>
          <w:p w:rsidR="00D91493" w:rsidRPr="00251A0F" w:rsidRDefault="00D91493" w:rsidP="00251A0F">
            <w:pPr>
              <w:spacing w:after="0" w:line="240" w:lineRule="auto"/>
              <w:ind w:hanging="91"/>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м3/сут</w:t>
            </w:r>
          </w:p>
        </w:tc>
      </w:tr>
      <w:tr w:rsidR="00D91493" w:rsidRPr="00254812">
        <w:trPr>
          <w:cantSplit/>
          <w:trHeight w:val="661"/>
          <w:jc w:val="center"/>
        </w:trPr>
        <w:tc>
          <w:tcPr>
            <w:tcW w:w="900" w:type="dxa"/>
            <w:vMerge w:val="restart"/>
            <w:textDirection w:val="btLr"/>
            <w:vAlign w:val="center"/>
          </w:tcPr>
          <w:p w:rsidR="00D91493" w:rsidRPr="00251A0F" w:rsidRDefault="00D91493" w:rsidP="00251A0F">
            <w:pPr>
              <w:spacing w:after="0" w:line="240" w:lineRule="auto"/>
              <w:jc w:val="center"/>
              <w:rPr>
                <w:rFonts w:ascii="Times New Roman CYR" w:hAnsi="Times New Roman CYR" w:cs="Times New Roman CYR"/>
                <w:b/>
                <w:bCs/>
                <w:snapToGrid w:val="0"/>
                <w:color w:val="000000"/>
                <w:sz w:val="24"/>
                <w:szCs w:val="24"/>
              </w:rPr>
            </w:pPr>
            <w:r w:rsidRPr="00251A0F">
              <w:rPr>
                <w:rFonts w:ascii="Times New Roman CYR" w:hAnsi="Times New Roman CYR" w:cs="Times New Roman CYR"/>
                <w:b/>
                <w:bCs/>
                <w:snapToGrid w:val="0"/>
                <w:color w:val="000000"/>
                <w:sz w:val="24"/>
                <w:szCs w:val="24"/>
              </w:rPr>
              <w:t xml:space="preserve">МО СП </w:t>
            </w:r>
            <w:r>
              <w:rPr>
                <w:rFonts w:ascii="Times New Roman CYR" w:hAnsi="Times New Roman CYR" w:cs="Times New Roman CYR"/>
                <w:b/>
                <w:bCs/>
                <w:snapToGrid w:val="0"/>
                <w:color w:val="000000"/>
                <w:sz w:val="24"/>
                <w:szCs w:val="24"/>
              </w:rPr>
              <w:t>Комсомольское</w:t>
            </w:r>
          </w:p>
        </w:tc>
        <w:tc>
          <w:tcPr>
            <w:tcW w:w="3780" w:type="dxa"/>
            <w:vAlign w:val="center"/>
          </w:tcPr>
          <w:p w:rsidR="00D91493" w:rsidRPr="00251A0F" w:rsidRDefault="00D91493" w:rsidP="00251A0F">
            <w:pPr>
              <w:spacing w:after="0" w:line="240" w:lineRule="auto"/>
              <w:jc w:val="both"/>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Застройка зданиями с водоиспользованием из водоразборных колонок</w:t>
            </w:r>
          </w:p>
        </w:tc>
        <w:tc>
          <w:tcPr>
            <w:tcW w:w="144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811</w:t>
            </w:r>
          </w:p>
        </w:tc>
        <w:tc>
          <w:tcPr>
            <w:tcW w:w="1260" w:type="dxa"/>
            <w:vAlign w:val="center"/>
          </w:tcPr>
          <w:p w:rsidR="00D91493" w:rsidRPr="00251A0F" w:rsidRDefault="00D91493" w:rsidP="00251A0F">
            <w:pPr>
              <w:spacing w:after="0" w:line="240" w:lineRule="auto"/>
              <w:ind w:firstLine="11"/>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20,27</w:t>
            </w:r>
          </w:p>
        </w:tc>
        <w:tc>
          <w:tcPr>
            <w:tcW w:w="1476"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905</w:t>
            </w:r>
          </w:p>
        </w:tc>
        <w:tc>
          <w:tcPr>
            <w:tcW w:w="1044"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22,62</w:t>
            </w:r>
          </w:p>
        </w:tc>
      </w:tr>
      <w:tr w:rsidR="00D91493" w:rsidRPr="00254812">
        <w:trPr>
          <w:cantSplit/>
          <w:trHeight w:val="689"/>
          <w:jc w:val="center"/>
        </w:trPr>
        <w:tc>
          <w:tcPr>
            <w:tcW w:w="900" w:type="dxa"/>
            <w:vMerge/>
            <w:textDirection w:val="btLr"/>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3780" w:type="dxa"/>
            <w:vAlign w:val="center"/>
          </w:tcPr>
          <w:p w:rsidR="00D91493" w:rsidRPr="00251A0F" w:rsidRDefault="00D91493" w:rsidP="00251A0F">
            <w:pPr>
              <w:spacing w:after="0" w:line="240" w:lineRule="auto"/>
              <w:jc w:val="both"/>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Местная промышленность (10% от расхода на хоз-быт. нужды населения)</w:t>
            </w:r>
          </w:p>
        </w:tc>
        <w:tc>
          <w:tcPr>
            <w:tcW w:w="1440"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w:t>
            </w:r>
          </w:p>
        </w:tc>
        <w:tc>
          <w:tcPr>
            <w:tcW w:w="1260" w:type="dxa"/>
            <w:vAlign w:val="center"/>
          </w:tcPr>
          <w:p w:rsidR="00D91493" w:rsidRPr="00251A0F" w:rsidRDefault="00D91493" w:rsidP="00321914">
            <w:pPr>
              <w:spacing w:after="0" w:line="240" w:lineRule="auto"/>
              <w:ind w:firstLine="11"/>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2,03</w:t>
            </w:r>
          </w:p>
        </w:tc>
        <w:tc>
          <w:tcPr>
            <w:tcW w:w="1476" w:type="dxa"/>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r w:rsidRPr="00251A0F">
              <w:rPr>
                <w:rFonts w:ascii="Times New Roman CYR" w:hAnsi="Times New Roman CYR" w:cs="Times New Roman CYR"/>
                <w:snapToGrid w:val="0"/>
                <w:color w:val="000000"/>
                <w:sz w:val="24"/>
                <w:szCs w:val="24"/>
              </w:rPr>
              <w:t>-</w:t>
            </w:r>
          </w:p>
        </w:tc>
        <w:tc>
          <w:tcPr>
            <w:tcW w:w="1044" w:type="dxa"/>
            <w:vAlign w:val="center"/>
          </w:tcPr>
          <w:p w:rsidR="00D91493" w:rsidRPr="00251A0F" w:rsidRDefault="00D91493" w:rsidP="00321914">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2,26</w:t>
            </w:r>
          </w:p>
        </w:tc>
      </w:tr>
      <w:tr w:rsidR="00D91493" w:rsidRPr="00254812">
        <w:trPr>
          <w:cantSplit/>
          <w:trHeight w:val="340"/>
          <w:jc w:val="center"/>
        </w:trPr>
        <w:tc>
          <w:tcPr>
            <w:tcW w:w="900" w:type="dxa"/>
            <w:vMerge/>
            <w:textDirection w:val="btLr"/>
            <w:vAlign w:val="center"/>
          </w:tcPr>
          <w:p w:rsidR="00D91493" w:rsidRPr="00251A0F" w:rsidRDefault="00D91493" w:rsidP="00251A0F">
            <w:pPr>
              <w:spacing w:after="0" w:line="240" w:lineRule="auto"/>
              <w:jc w:val="center"/>
              <w:rPr>
                <w:rFonts w:ascii="Times New Roman CYR" w:hAnsi="Times New Roman CYR" w:cs="Times New Roman CYR"/>
                <w:snapToGrid w:val="0"/>
                <w:color w:val="000000"/>
                <w:sz w:val="24"/>
                <w:szCs w:val="24"/>
              </w:rPr>
            </w:pPr>
          </w:p>
        </w:tc>
        <w:tc>
          <w:tcPr>
            <w:tcW w:w="3780" w:type="dxa"/>
            <w:shd w:val="clear" w:color="auto" w:fill="F3F3F3"/>
            <w:vAlign w:val="center"/>
          </w:tcPr>
          <w:p w:rsidR="00D91493" w:rsidRPr="00251A0F" w:rsidRDefault="00D91493" w:rsidP="00251A0F">
            <w:pPr>
              <w:spacing w:after="0" w:line="240" w:lineRule="auto"/>
              <w:jc w:val="right"/>
              <w:rPr>
                <w:rFonts w:ascii="Times New Roman CYR" w:hAnsi="Times New Roman CYR" w:cs="Times New Roman CYR"/>
                <w:b/>
                <w:bCs/>
                <w:snapToGrid w:val="0"/>
                <w:color w:val="000000"/>
                <w:sz w:val="24"/>
                <w:szCs w:val="24"/>
              </w:rPr>
            </w:pPr>
            <w:r w:rsidRPr="00251A0F">
              <w:rPr>
                <w:rFonts w:ascii="Times New Roman CYR" w:hAnsi="Times New Roman CYR" w:cs="Times New Roman CYR"/>
                <w:b/>
                <w:bCs/>
                <w:snapToGrid w:val="0"/>
                <w:color w:val="000000"/>
                <w:sz w:val="24"/>
                <w:szCs w:val="24"/>
              </w:rPr>
              <w:t xml:space="preserve">                                 Итого:</w:t>
            </w:r>
          </w:p>
        </w:tc>
        <w:tc>
          <w:tcPr>
            <w:tcW w:w="1440" w:type="dxa"/>
            <w:shd w:val="clear" w:color="auto" w:fill="F3F3F3"/>
            <w:vAlign w:val="center"/>
          </w:tcPr>
          <w:p w:rsidR="00D91493" w:rsidRPr="00251A0F" w:rsidRDefault="00D91493" w:rsidP="005F4B82">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811</w:t>
            </w:r>
          </w:p>
        </w:tc>
        <w:tc>
          <w:tcPr>
            <w:tcW w:w="1260" w:type="dxa"/>
            <w:shd w:val="clear" w:color="auto" w:fill="F3F3F3"/>
            <w:vAlign w:val="center"/>
          </w:tcPr>
          <w:p w:rsidR="00D91493" w:rsidRPr="00251A0F" w:rsidRDefault="00D91493" w:rsidP="005F4B82">
            <w:pPr>
              <w:spacing w:after="0" w:line="240" w:lineRule="auto"/>
              <w:ind w:firstLine="11"/>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22,30</w:t>
            </w:r>
          </w:p>
        </w:tc>
        <w:tc>
          <w:tcPr>
            <w:tcW w:w="1476" w:type="dxa"/>
            <w:shd w:val="clear" w:color="auto" w:fill="F3F3F3"/>
            <w:vAlign w:val="center"/>
          </w:tcPr>
          <w:p w:rsidR="00D91493" w:rsidRPr="00251A0F" w:rsidRDefault="00D91493" w:rsidP="005F4B82">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905</w:t>
            </w:r>
          </w:p>
        </w:tc>
        <w:tc>
          <w:tcPr>
            <w:tcW w:w="1044" w:type="dxa"/>
            <w:shd w:val="clear" w:color="auto" w:fill="F3F3F3"/>
            <w:vAlign w:val="center"/>
          </w:tcPr>
          <w:p w:rsidR="00D91493" w:rsidRPr="00251A0F" w:rsidRDefault="00D91493" w:rsidP="005F4B82">
            <w:pPr>
              <w:spacing w:after="0" w:line="240" w:lineRule="auto"/>
              <w:jc w:val="center"/>
              <w:rPr>
                <w:rFonts w:ascii="Times New Roman CYR" w:hAnsi="Times New Roman CYR" w:cs="Times New Roman CYR"/>
                <w:snapToGrid w:val="0"/>
                <w:color w:val="000000"/>
                <w:sz w:val="24"/>
                <w:szCs w:val="24"/>
              </w:rPr>
            </w:pPr>
            <w:r>
              <w:rPr>
                <w:rFonts w:ascii="Times New Roman CYR" w:hAnsi="Times New Roman CYR" w:cs="Times New Roman CYR"/>
                <w:snapToGrid w:val="0"/>
                <w:color w:val="000000"/>
                <w:sz w:val="24"/>
                <w:szCs w:val="24"/>
              </w:rPr>
              <w:t>24,88</w:t>
            </w:r>
          </w:p>
        </w:tc>
      </w:tr>
    </w:tbl>
    <w:p w:rsidR="00D91493" w:rsidRPr="00251A0F" w:rsidRDefault="00D91493" w:rsidP="00251A0F">
      <w:pPr>
        <w:spacing w:after="0" w:line="360" w:lineRule="auto"/>
        <w:jc w:val="both"/>
        <w:rPr>
          <w:rFonts w:ascii="Times New Roman CYR" w:hAnsi="Times New Roman CYR" w:cs="Times New Roman CYR"/>
          <w:b/>
          <w:bCs/>
          <w:sz w:val="24"/>
          <w:szCs w:val="24"/>
        </w:rPr>
      </w:pP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Проектная схема канализации.</w:t>
      </w:r>
    </w:p>
    <w:p w:rsidR="00D91493" w:rsidRPr="00251A0F" w:rsidRDefault="00D91493" w:rsidP="00251A0F">
      <w:pPr>
        <w:tabs>
          <w:tab w:val="left" w:pos="720"/>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Для сел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xml:space="preserve">» на рассматриваемый период проектируется устройство децентрализованной  канализации с очисткой стоков на проектируемой станции биологической очистки.  </w:t>
      </w:r>
    </w:p>
    <w:p w:rsidR="00D91493" w:rsidRPr="00251A0F" w:rsidRDefault="00D91493" w:rsidP="00251A0F">
      <w:pPr>
        <w:spacing w:after="0" w:line="360" w:lineRule="auto"/>
        <w:ind w:firstLine="709"/>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rPr>
        <w:t xml:space="preserve">На рассматриваемый период от общественно-административных зданий и жилой застройки  предусматривается выгребная канализация за счет выгребов и  надворных уборных с   применением гидроизолированных снаружи и изнутри выгребов с вывозом стоков на проектируемые очистные сооружения полной биологической очистки. В перспективе (за расчетным сроком)  необходимо  обустройство централизованной канализации.  </w:t>
      </w: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 xml:space="preserve">Сеть канализации. </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Для самотечной канализации используются трубы из полипропилена гофрированные с двухслойной стенкой «Прагма» по ТУ 2248-001-76167990-2005. Стыковые соединения полипропиленовых труб «Прагма» предусматриваются с помощью муфты и специальных уплотнительных колец.</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Средняя глубина заложения трубопроводов канализации принимается 2,5-3,0 м. </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Переходы трубопроводов канализации под автомобильными дорогами предусматриваются в футлярах из стальных электросварных труб по ГОСТ 10704-91 согласно т.п. 901-09-9.87. </w:t>
      </w:r>
    </w:p>
    <w:p w:rsidR="00D91493" w:rsidRPr="00251A0F" w:rsidRDefault="00D91493" w:rsidP="00251A0F">
      <w:pPr>
        <w:spacing w:after="0" w:line="360" w:lineRule="auto"/>
        <w:ind w:firstLine="709"/>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 xml:space="preserve">На самотечных сетях канализации в местах поворотов, изменения уклонов и диаметров, а также на прямых участках (не менее чем через 35 м)  устраиваются смотровые колодцы. Канализационные колодцы принимаются по т.п. 902-09-22.84**. </w:t>
      </w:r>
    </w:p>
    <w:p w:rsidR="00D91493" w:rsidRPr="00251A0F" w:rsidRDefault="00D91493" w:rsidP="00251A0F">
      <w:pPr>
        <w:tabs>
          <w:tab w:val="left" w:pos="-360"/>
        </w:tabs>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 xml:space="preserve">Очистные сооружения. </w:t>
      </w:r>
    </w:p>
    <w:p w:rsidR="00D91493" w:rsidRPr="00251A0F" w:rsidRDefault="00D91493" w:rsidP="00251A0F">
      <w:pPr>
        <w:tabs>
          <w:tab w:val="left" w:pos="-360"/>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В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отсутствуют предприятия, которые могли бы использовать очищенные сточные воды для технологического водоснабжения. Использование очищенных сточных вод на земледельческих полях орошения применимо в ограниченных количествах, в связи с отсутствием в данном районе достаточных площадей сельхозугодий для полива.</w:t>
      </w:r>
    </w:p>
    <w:p w:rsidR="00D91493" w:rsidRPr="00251A0F" w:rsidRDefault="00D91493" w:rsidP="00251A0F">
      <w:pPr>
        <w:tabs>
          <w:tab w:val="left" w:pos="-360"/>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В целях обеспечения охраны окружающей среды предлагается  установка готового модульного оборудования  станции биологической очистки бытовых сточных вод  заводского изготовления  </w:t>
      </w:r>
      <w:r w:rsidRPr="00251A0F">
        <w:rPr>
          <w:rFonts w:ascii="Times New Roman CYR" w:hAnsi="Times New Roman CYR" w:cs="Times New Roman CYR"/>
          <w:b/>
          <w:bCs/>
          <w:sz w:val="24"/>
          <w:szCs w:val="24"/>
        </w:rPr>
        <w:t xml:space="preserve"> </w:t>
      </w:r>
      <w:r w:rsidRPr="00251A0F">
        <w:rPr>
          <w:rFonts w:ascii="Times New Roman CYR" w:hAnsi="Times New Roman CYR" w:cs="Times New Roman CYR"/>
          <w:sz w:val="24"/>
          <w:szCs w:val="24"/>
        </w:rPr>
        <w:t xml:space="preserve"> «КСкомплект-</w:t>
      </w:r>
      <w:r w:rsidRPr="00251A0F">
        <w:rPr>
          <w:rFonts w:ascii="Times New Roman CYR" w:hAnsi="Times New Roman CYR" w:cs="Times New Roman CYR"/>
          <w:sz w:val="24"/>
          <w:szCs w:val="24"/>
          <w:lang w:val="en-US"/>
        </w:rPr>
        <w:t>I</w:t>
      </w:r>
      <w:r w:rsidRPr="00251A0F">
        <w:rPr>
          <w:rFonts w:ascii="Times New Roman CYR" w:hAnsi="Times New Roman CYR" w:cs="Times New Roman CYR"/>
          <w:sz w:val="24"/>
          <w:szCs w:val="24"/>
        </w:rPr>
        <w:t>-30-СФ-М»  производительностью 30 м</w:t>
      </w:r>
      <w:r w:rsidRPr="00251A0F">
        <w:rPr>
          <w:rFonts w:ascii="Times New Roman CYR" w:hAnsi="Times New Roman CYR" w:cs="Times New Roman CYR"/>
          <w:sz w:val="24"/>
          <w:szCs w:val="24"/>
          <w:vertAlign w:val="superscript"/>
        </w:rPr>
        <w:t>3</w:t>
      </w:r>
      <w:r w:rsidRPr="00251A0F">
        <w:rPr>
          <w:rFonts w:ascii="Times New Roman CYR" w:hAnsi="Times New Roman CYR" w:cs="Times New Roman CYR"/>
          <w:sz w:val="24"/>
          <w:szCs w:val="24"/>
        </w:rPr>
        <w:t xml:space="preserve">/сут в с.Санномыск.  Станция предназначена  для биологической очистки бытовых сточных вод. </w:t>
      </w:r>
    </w:p>
    <w:p w:rsidR="00D91493" w:rsidRPr="00251A0F" w:rsidRDefault="00D91493" w:rsidP="00251A0F">
      <w:pPr>
        <w:tabs>
          <w:tab w:val="left" w:pos="-360"/>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На станции реализуется экологически чистая технология глубокой биологической очистки сточных вод биоценозом прикрепленных автотрофных и гетеротрофных микроорганизмов, действующих в аэробных и аноксных условиях. Принципиальной новизной и основой технологии является полный переход на биохимические процессы с применением иммобилизованного ила. В случае возникновения аварийной ситуации (сбой в подачи стоков на станцию, отключение электроэнергии и т.д.) используемая в основе технология очистки позволяет восстановить работу станции в течение суток. </w:t>
      </w:r>
    </w:p>
    <w:p w:rsidR="00D91493" w:rsidRPr="00251A0F" w:rsidRDefault="00D91493" w:rsidP="00251A0F">
      <w:pPr>
        <w:spacing w:after="0" w:line="360" w:lineRule="auto"/>
        <w:jc w:val="center"/>
        <w:rPr>
          <w:rFonts w:ascii="Times New Roman CYR" w:hAnsi="Times New Roman CYR" w:cs="Times New Roman CYR"/>
          <w:b/>
          <w:bCs/>
          <w:sz w:val="24"/>
          <w:szCs w:val="24"/>
        </w:rPr>
      </w:pPr>
    </w:p>
    <w:p w:rsidR="00D91493" w:rsidRPr="00251A0F" w:rsidRDefault="00D91493" w:rsidP="00251A0F">
      <w:pPr>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7.4</w:t>
      </w:r>
      <w:r w:rsidRPr="00251A0F">
        <w:rPr>
          <w:rFonts w:ascii="Times New Roman CYR" w:hAnsi="Times New Roman CYR" w:cs="Times New Roman CYR"/>
          <w:b/>
          <w:bCs/>
          <w:sz w:val="24"/>
          <w:szCs w:val="24"/>
        </w:rPr>
        <w:t>.4. Газоснабжение</w:t>
      </w:r>
    </w:p>
    <w:p w:rsidR="00D91493" w:rsidRDefault="00D91493" w:rsidP="00251A0F">
      <w:pPr>
        <w:spacing w:after="0" w:line="360" w:lineRule="auto"/>
        <w:ind w:firstLine="709"/>
        <w:jc w:val="both"/>
        <w:rPr>
          <w:rFonts w:ascii="Times New Roman CYR" w:hAnsi="Times New Roman CYR" w:cs="Times New Roman CYR"/>
          <w:b/>
          <w:bCs/>
          <w:sz w:val="24"/>
          <w:szCs w:val="24"/>
        </w:rPr>
      </w:pP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Существующее положение.</w:t>
      </w:r>
    </w:p>
    <w:p w:rsidR="00D91493" w:rsidRPr="00251A0F" w:rsidRDefault="00D91493" w:rsidP="00251A0F">
      <w:pPr>
        <w:spacing w:after="0" w:line="360" w:lineRule="auto"/>
        <w:ind w:firstLine="709"/>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В настоящее время в МО СП «</w:t>
      </w:r>
      <w:r>
        <w:rPr>
          <w:rFonts w:ascii="Times New Roman CYR" w:hAnsi="Times New Roman CYR" w:cs="Times New Roman CYR"/>
          <w:sz w:val="24"/>
          <w:szCs w:val="24"/>
          <w:lang w:eastAsia="en-US"/>
        </w:rPr>
        <w:t>Комсомольское</w:t>
      </w:r>
      <w:r w:rsidRPr="00251A0F">
        <w:rPr>
          <w:rFonts w:ascii="Times New Roman CYR" w:hAnsi="Times New Roman CYR" w:cs="Times New Roman CYR"/>
          <w:sz w:val="24"/>
          <w:szCs w:val="24"/>
          <w:lang w:eastAsia="en-US"/>
        </w:rPr>
        <w:t xml:space="preserve">» централизованная система газоснабжения отсутствует.  Население снабжается газом в баллонах.  </w:t>
      </w: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z w:val="24"/>
          <w:szCs w:val="24"/>
        </w:rPr>
        <w:t xml:space="preserve">Проектные предложения. </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Согласно Генеральной схемы газоснабжения и газификации Республики Бурятия газификацию </w:t>
      </w:r>
      <w:r w:rsidRPr="00251A0F">
        <w:rPr>
          <w:rFonts w:ascii="Times New Roman CYR" w:hAnsi="Times New Roman CYR" w:cs="Times New Roman CYR"/>
          <w:sz w:val="24"/>
          <w:szCs w:val="24"/>
          <w:lang w:eastAsia="en-US"/>
        </w:rPr>
        <w:t>МО СП «</w:t>
      </w:r>
      <w:r>
        <w:rPr>
          <w:rFonts w:ascii="Times New Roman CYR" w:hAnsi="Times New Roman CYR" w:cs="Times New Roman CYR"/>
          <w:sz w:val="24"/>
          <w:szCs w:val="24"/>
          <w:lang w:eastAsia="en-US"/>
        </w:rPr>
        <w:t>Комсомольское</w:t>
      </w:r>
      <w:r w:rsidRPr="00251A0F">
        <w:rPr>
          <w:rFonts w:ascii="Times New Roman CYR" w:hAnsi="Times New Roman CYR" w:cs="Times New Roman CYR"/>
          <w:sz w:val="24"/>
          <w:szCs w:val="24"/>
          <w:lang w:eastAsia="en-US"/>
        </w:rPr>
        <w:t xml:space="preserve">» </w:t>
      </w:r>
      <w:r w:rsidRPr="00251A0F">
        <w:rPr>
          <w:rFonts w:ascii="Times New Roman CYR" w:hAnsi="Times New Roman CYR" w:cs="Times New Roman CYR"/>
          <w:sz w:val="24"/>
          <w:szCs w:val="24"/>
        </w:rPr>
        <w:t xml:space="preserve">предполагается осуществлять в три этапа: </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1. Газификация сжиженным углеводородным газом </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2. Газификация сжиженным природным газом (с 2017 года) </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3. Газификация сетевым природным газом (отдаленная перспектива, не ранее 2020 г.) </w:t>
      </w:r>
    </w:p>
    <w:p w:rsidR="00D91493" w:rsidRPr="00251A0F" w:rsidRDefault="00D91493" w:rsidP="00251A0F">
      <w:pPr>
        <w:spacing w:after="0" w:line="360" w:lineRule="auto"/>
        <w:ind w:firstLine="720"/>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rPr>
        <w:t>При газификации сжиженным углеводородным газом (СУГ) предполагается увеличение поставок СУГ</w:t>
      </w:r>
      <w:r w:rsidRPr="00251A0F">
        <w:rPr>
          <w:rFonts w:ascii="Times New Roman CYR" w:hAnsi="Times New Roman CYR" w:cs="Times New Roman CYR"/>
          <w:sz w:val="24"/>
          <w:szCs w:val="24"/>
          <w:lang w:eastAsia="en-US"/>
        </w:rPr>
        <w:t>.</w:t>
      </w:r>
    </w:p>
    <w:p w:rsidR="00D91493" w:rsidRPr="00251A0F"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sz w:val="24"/>
          <w:szCs w:val="24"/>
          <w:lang w:eastAsia="en-US"/>
        </w:rPr>
        <w:t>Газификация СПГ предполагает строительство магистрального и межпоселковых газопроводов, а также строительство внутрипоселковых газопроводов и внутридомовых сетей.</w:t>
      </w:r>
    </w:p>
    <w:p w:rsidR="00D91493" w:rsidRPr="00251A0F" w:rsidRDefault="00D91493" w:rsidP="00251A0F">
      <w:pPr>
        <w:spacing w:after="0" w:line="360" w:lineRule="auto"/>
        <w:ind w:firstLine="720"/>
        <w:jc w:val="both"/>
        <w:rPr>
          <w:rFonts w:ascii="Times New Roman CYR" w:hAnsi="Times New Roman CYR" w:cs="Times New Roman CYR"/>
          <w:b/>
          <w:bCs/>
          <w:snapToGrid w:val="0"/>
          <w:sz w:val="24"/>
          <w:szCs w:val="24"/>
          <w:lang w:eastAsia="en-US"/>
        </w:rPr>
      </w:pPr>
    </w:p>
    <w:p w:rsidR="00D91493" w:rsidRPr="00251A0F" w:rsidRDefault="00D91493" w:rsidP="00251A0F">
      <w:pPr>
        <w:spacing w:after="0" w:line="360" w:lineRule="auto"/>
        <w:ind w:firstLine="284"/>
        <w:jc w:val="center"/>
        <w:rPr>
          <w:rFonts w:ascii="Times New Roman CYR" w:hAnsi="Times New Roman CYR" w:cs="Times New Roman CYR"/>
          <w:b/>
          <w:bCs/>
          <w:sz w:val="24"/>
          <w:szCs w:val="24"/>
        </w:rPr>
      </w:pPr>
      <w:r>
        <w:rPr>
          <w:rFonts w:ascii="Times New Roman CYR" w:hAnsi="Times New Roman CYR" w:cs="Times New Roman CYR"/>
          <w:b/>
          <w:bCs/>
          <w:sz w:val="24"/>
          <w:szCs w:val="24"/>
        </w:rPr>
        <w:t>7.4</w:t>
      </w:r>
      <w:r w:rsidRPr="00251A0F">
        <w:rPr>
          <w:rFonts w:ascii="Times New Roman CYR" w:hAnsi="Times New Roman CYR" w:cs="Times New Roman CYR"/>
          <w:b/>
          <w:bCs/>
          <w:sz w:val="24"/>
          <w:szCs w:val="24"/>
        </w:rPr>
        <w:t xml:space="preserve">.5. Электроснабжение </w:t>
      </w:r>
    </w:p>
    <w:p w:rsidR="00D91493" w:rsidRDefault="00D91493" w:rsidP="00251A0F">
      <w:pPr>
        <w:spacing w:after="0" w:line="360" w:lineRule="auto"/>
        <w:ind w:firstLine="284"/>
        <w:jc w:val="center"/>
        <w:rPr>
          <w:rFonts w:ascii="Times New Roman CYR" w:hAnsi="Times New Roman CYR" w:cs="Times New Roman CYR"/>
          <w:b/>
          <w:bCs/>
          <w:sz w:val="24"/>
          <w:szCs w:val="24"/>
        </w:rPr>
      </w:pPr>
    </w:p>
    <w:p w:rsidR="00D91493" w:rsidRPr="00251A0F" w:rsidRDefault="00D91493" w:rsidP="00251A0F">
      <w:pPr>
        <w:spacing w:after="0" w:line="360" w:lineRule="auto"/>
        <w:ind w:firstLine="284"/>
        <w:jc w:val="center"/>
        <w:rPr>
          <w:rFonts w:ascii="Times New Roman CYR" w:hAnsi="Times New Roman CYR" w:cs="Times New Roman CYR"/>
          <w:b/>
          <w:bCs/>
          <w:sz w:val="24"/>
          <w:szCs w:val="24"/>
        </w:rPr>
      </w:pPr>
      <w:r w:rsidRPr="00251A0F">
        <w:rPr>
          <w:rFonts w:ascii="Times New Roman CYR" w:hAnsi="Times New Roman CYR" w:cs="Times New Roman CYR"/>
          <w:b/>
          <w:bCs/>
          <w:sz w:val="24"/>
          <w:szCs w:val="24"/>
        </w:rPr>
        <w:t>Существующее положение</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Анализ существующего положения системы электроснабжения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произведен на основании исходных данных.</w:t>
      </w:r>
    </w:p>
    <w:p w:rsidR="00D91493" w:rsidRPr="00251A0F" w:rsidRDefault="00D91493" w:rsidP="00251A0F">
      <w:pPr>
        <w:shd w:val="clear" w:color="auto" w:fill="FFFFFF"/>
        <w:spacing w:after="0" w:line="360" w:lineRule="auto"/>
        <w:ind w:firstLine="284"/>
        <w:jc w:val="center"/>
        <w:rPr>
          <w:rFonts w:ascii="Times New Roman CYR" w:hAnsi="Times New Roman CYR" w:cs="Times New Roman CYR"/>
          <w:b/>
          <w:bCs/>
          <w:sz w:val="24"/>
          <w:szCs w:val="24"/>
        </w:rPr>
      </w:pPr>
      <w:r w:rsidRPr="00251A0F">
        <w:rPr>
          <w:rFonts w:ascii="Times New Roman CYR" w:hAnsi="Times New Roman CYR" w:cs="Times New Roman CYR"/>
          <w:b/>
          <w:bCs/>
          <w:sz w:val="24"/>
          <w:szCs w:val="24"/>
        </w:rPr>
        <w:t>Проектные предложения.</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В соответствии с Генеральным планом развития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планируется строительство новых общественных объектов и освоение новых территорий для жилищного строительства, что ведет к повышению уровня электропотребления. В сфере электроэнергетики повышение уровня электропотребления потребует решения проблем системного характера, к которым относятся ограничение передачи мощности по существующим линиям электропередач, износ, старение и технологическая отсталость  оборудования, аварийность и снижение надежности электроснабжения, нерациональная структура электроэнергетического баланса, недостаточное и неэффективное использование установленных генерирующих мощностей.</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Развитие электроэнергетики МО необходимо осуществлять в следующих направлениях:</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ликвидация дефицита генерирующих и сетевых мощностей, обеспечение доступности подключения к распределительным сетям;</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повышение управляемости, пропускной способности и протяженности электрических сетей, внедрение автоматизированных систем коммерческого учета и управления режимами и параметрами работы электрооборудования, достижение гибкости в формировании и перераспределении потоков электроэнергии, совершенствование отдельных элементов аварийной защиты и диспетчеризации в электроснабжающих организациях;</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обеспечение оперативного резерва мощности в размере 2 - 3 процентов при постоянном осуществлении мероприятий по обустройству и реконструкции существующих распределительных и питающей подстанций и снижению потерь электроэнергии;</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поддержание в рабочем состоянии действующего электрохозяйства.</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 Развитие сетей электроснабжения планируется с учетом реконструкции и увеличения мощности существующих трансформаторных подстанций, а так же установкой новых (проектируемых трансформаторных подстанций) 10/0.4 кВ.</w:t>
      </w:r>
    </w:p>
    <w:p w:rsidR="00D91493" w:rsidRPr="00251A0F" w:rsidRDefault="00D91493" w:rsidP="00251A0F">
      <w:pPr>
        <w:tabs>
          <w:tab w:val="center" w:pos="-426"/>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 xml:space="preserve">Подсчет нагрузок производился в соответствии с РД 34.20.185-94 («Инструкция по проектированию электрических сетей»    с дополнениями и изменениями). </w:t>
      </w:r>
    </w:p>
    <w:p w:rsidR="00D91493" w:rsidRPr="00251A0F" w:rsidRDefault="00D91493" w:rsidP="00251A0F">
      <w:pPr>
        <w:tabs>
          <w:tab w:val="center" w:pos="-426"/>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В соответствии с «Инструкцией по проектированию электрических сетей»  РД 34.20.185-94  с дополнениями и изменениями,  расчётная коммунально-бытовая нагрузка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xml:space="preserve">»,  при удельной мощности 0,5 кВт/чел  на первую очередь строительства, при численности </w:t>
      </w:r>
      <w:r>
        <w:rPr>
          <w:rFonts w:ascii="Times New Roman CYR" w:hAnsi="Times New Roman CYR" w:cs="Times New Roman CYR"/>
          <w:sz w:val="24"/>
          <w:szCs w:val="24"/>
        </w:rPr>
        <w:t>811</w:t>
      </w:r>
      <w:r w:rsidRPr="00251A0F">
        <w:rPr>
          <w:rFonts w:ascii="Times New Roman CYR" w:hAnsi="Times New Roman CYR" w:cs="Times New Roman CYR"/>
          <w:sz w:val="24"/>
          <w:szCs w:val="24"/>
        </w:rPr>
        <w:t xml:space="preserve"> жителей составляет </w:t>
      </w:r>
      <w:r>
        <w:rPr>
          <w:rFonts w:ascii="Times New Roman CYR" w:hAnsi="Times New Roman CYR" w:cs="Times New Roman CYR"/>
          <w:sz w:val="24"/>
          <w:szCs w:val="24"/>
        </w:rPr>
        <w:t>405,5</w:t>
      </w:r>
      <w:r w:rsidRPr="00251A0F">
        <w:rPr>
          <w:rFonts w:ascii="Times New Roman CYR" w:hAnsi="Times New Roman CYR" w:cs="Times New Roman CYR"/>
          <w:sz w:val="24"/>
          <w:szCs w:val="24"/>
        </w:rPr>
        <w:t xml:space="preserve"> кВт,   на расчётный период при численности </w:t>
      </w:r>
      <w:r>
        <w:rPr>
          <w:rFonts w:ascii="Times New Roman CYR" w:hAnsi="Times New Roman CYR" w:cs="Times New Roman CYR"/>
          <w:sz w:val="24"/>
          <w:szCs w:val="24"/>
        </w:rPr>
        <w:t>905</w:t>
      </w:r>
      <w:r w:rsidRPr="00251A0F">
        <w:rPr>
          <w:rFonts w:ascii="Times New Roman CYR" w:hAnsi="Times New Roman CYR" w:cs="Times New Roman CYR"/>
          <w:sz w:val="24"/>
          <w:szCs w:val="24"/>
        </w:rPr>
        <w:t xml:space="preserve"> человек,  при удельной мощности 0,62 кВт/чел  составляет  </w:t>
      </w:r>
      <w:r>
        <w:rPr>
          <w:rFonts w:ascii="Times New Roman CYR" w:hAnsi="Times New Roman CYR" w:cs="Times New Roman CYR"/>
          <w:sz w:val="24"/>
          <w:szCs w:val="24"/>
        </w:rPr>
        <w:t xml:space="preserve">561,1 </w:t>
      </w:r>
      <w:r w:rsidRPr="00251A0F">
        <w:rPr>
          <w:rFonts w:ascii="Times New Roman CYR" w:hAnsi="Times New Roman CYR" w:cs="Times New Roman CYR"/>
          <w:sz w:val="24"/>
          <w:szCs w:val="24"/>
        </w:rPr>
        <w:t xml:space="preserve"> кВт.</w:t>
      </w:r>
    </w:p>
    <w:p w:rsidR="00D91493" w:rsidRPr="00251A0F" w:rsidRDefault="00D91493" w:rsidP="00251A0F">
      <w:pPr>
        <w:tabs>
          <w:tab w:val="center" w:pos="-426"/>
        </w:tabs>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color w:val="FF0000"/>
          <w:sz w:val="24"/>
          <w:szCs w:val="24"/>
        </w:rPr>
        <w:t xml:space="preserve"> </w:t>
      </w:r>
      <w:r w:rsidRPr="00251A0F">
        <w:rPr>
          <w:rFonts w:ascii="Times New Roman CYR" w:hAnsi="Times New Roman CYR" w:cs="Times New Roman CYR"/>
          <w:sz w:val="24"/>
          <w:szCs w:val="24"/>
        </w:rPr>
        <w:t>Планируемое потребление электроэнергии коммунально-бытовыми потребителями МО СП «</w:t>
      </w:r>
      <w:r>
        <w:rPr>
          <w:rFonts w:ascii="Times New Roman CYR" w:hAnsi="Times New Roman CYR" w:cs="Times New Roman CYR"/>
          <w:sz w:val="24"/>
          <w:szCs w:val="24"/>
        </w:rPr>
        <w:t>Комсомольское</w:t>
      </w:r>
      <w:r w:rsidRPr="00251A0F">
        <w:rPr>
          <w:rFonts w:ascii="Times New Roman CYR" w:hAnsi="Times New Roman CYR" w:cs="Times New Roman CYR"/>
          <w:sz w:val="24"/>
          <w:szCs w:val="24"/>
        </w:rPr>
        <w:t xml:space="preserve">»,  при нормативе 1200 кВт.ч/чел. в год (без стационарных электроплит),  на первую очередь строительства, при численности </w:t>
      </w:r>
      <w:r>
        <w:rPr>
          <w:rFonts w:ascii="Times New Roman CYR" w:hAnsi="Times New Roman CYR" w:cs="Times New Roman CYR"/>
          <w:sz w:val="24"/>
          <w:szCs w:val="24"/>
        </w:rPr>
        <w:t>811</w:t>
      </w:r>
      <w:r w:rsidRPr="00251A0F">
        <w:rPr>
          <w:rFonts w:ascii="Times New Roman CYR" w:hAnsi="Times New Roman CYR" w:cs="Times New Roman CYR"/>
          <w:sz w:val="24"/>
          <w:szCs w:val="24"/>
        </w:rPr>
        <w:t xml:space="preserve"> жителей, составляет </w:t>
      </w:r>
      <w:r>
        <w:rPr>
          <w:rFonts w:ascii="Times New Roman CYR" w:hAnsi="Times New Roman CYR" w:cs="Times New Roman CYR"/>
          <w:sz w:val="24"/>
          <w:szCs w:val="24"/>
        </w:rPr>
        <w:t>9,732</w:t>
      </w:r>
      <w:r w:rsidRPr="00251A0F">
        <w:rPr>
          <w:rFonts w:ascii="Times New Roman CYR" w:hAnsi="Times New Roman CYR" w:cs="Times New Roman CYR"/>
          <w:sz w:val="24"/>
          <w:szCs w:val="24"/>
        </w:rPr>
        <w:t xml:space="preserve"> МВт. </w:t>
      </w:r>
    </w:p>
    <w:p w:rsidR="00D91493" w:rsidRPr="00251A0F" w:rsidRDefault="00D91493" w:rsidP="00251A0F">
      <w:pPr>
        <w:tabs>
          <w:tab w:val="center" w:pos="-426"/>
        </w:tabs>
        <w:spacing w:after="0" w:line="360" w:lineRule="auto"/>
        <w:ind w:firstLine="709"/>
        <w:jc w:val="both"/>
        <w:rPr>
          <w:rFonts w:ascii="Times New Roman CYR" w:hAnsi="Times New Roman CYR" w:cs="Times New Roman CYR"/>
          <w:color w:val="FF0000"/>
          <w:sz w:val="24"/>
          <w:szCs w:val="24"/>
        </w:rPr>
      </w:pPr>
      <w:r w:rsidRPr="00251A0F">
        <w:rPr>
          <w:rFonts w:ascii="Times New Roman CYR" w:hAnsi="Times New Roman CYR" w:cs="Times New Roman CYR"/>
          <w:sz w:val="24"/>
          <w:szCs w:val="24"/>
        </w:rPr>
        <w:t xml:space="preserve">На расчётный период  при численности  </w:t>
      </w:r>
      <w:r>
        <w:rPr>
          <w:rFonts w:ascii="Times New Roman CYR" w:hAnsi="Times New Roman CYR" w:cs="Times New Roman CYR"/>
          <w:sz w:val="24"/>
          <w:szCs w:val="24"/>
        </w:rPr>
        <w:t xml:space="preserve">905 </w:t>
      </w:r>
      <w:r w:rsidRPr="00251A0F">
        <w:rPr>
          <w:rFonts w:ascii="Times New Roman CYR" w:hAnsi="Times New Roman CYR" w:cs="Times New Roman CYR"/>
          <w:sz w:val="24"/>
          <w:szCs w:val="24"/>
        </w:rPr>
        <w:t xml:space="preserve">жителей планируемое потребление электроэнергии   коммунально-бытовыми потребителями, при нормативе 1300 кВт.ч/чел. в год, составляет </w:t>
      </w:r>
      <w:r>
        <w:rPr>
          <w:rFonts w:ascii="Times New Roman CYR" w:hAnsi="Times New Roman CYR" w:cs="Times New Roman CYR"/>
          <w:sz w:val="24"/>
          <w:szCs w:val="24"/>
        </w:rPr>
        <w:t>11,765</w:t>
      </w:r>
      <w:r w:rsidRPr="00251A0F">
        <w:rPr>
          <w:rFonts w:ascii="Times New Roman CYR" w:hAnsi="Times New Roman CYR" w:cs="Times New Roman CYR"/>
          <w:sz w:val="24"/>
          <w:szCs w:val="24"/>
        </w:rPr>
        <w:t xml:space="preserve"> МВт.</w:t>
      </w:r>
    </w:p>
    <w:p w:rsidR="00D91493" w:rsidRPr="00251A0F" w:rsidRDefault="00D91493" w:rsidP="00251A0F">
      <w:pPr>
        <w:shd w:val="clear" w:color="auto" w:fill="FFFFFF"/>
        <w:spacing w:after="0" w:line="360" w:lineRule="auto"/>
        <w:ind w:firstLine="709"/>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Генеральным планом МО СП «</w:t>
      </w:r>
      <w:r>
        <w:rPr>
          <w:rFonts w:ascii="Times New Roman CYR" w:hAnsi="Times New Roman CYR" w:cs="Times New Roman CYR"/>
          <w:sz w:val="24"/>
          <w:szCs w:val="24"/>
          <w:lang w:eastAsia="en-US"/>
        </w:rPr>
        <w:t>Комсомольское</w:t>
      </w:r>
      <w:r w:rsidRPr="00251A0F">
        <w:rPr>
          <w:rFonts w:ascii="Times New Roman CYR" w:hAnsi="Times New Roman CYR" w:cs="Times New Roman CYR"/>
          <w:sz w:val="24"/>
          <w:szCs w:val="24"/>
          <w:lang w:eastAsia="en-US"/>
        </w:rPr>
        <w:t xml:space="preserve">», с учётом перспективного развития, предлагается модернизация  и реконструкция сетей электроснабжения в следующем объеме: </w:t>
      </w:r>
    </w:p>
    <w:p w:rsidR="00D91493" w:rsidRPr="00251A0F" w:rsidRDefault="00D91493" w:rsidP="00251A0F">
      <w:pPr>
        <w:numPr>
          <w:ilvl w:val="0"/>
          <w:numId w:val="30"/>
        </w:numPr>
        <w:shd w:val="clear" w:color="auto" w:fill="FFFFFF"/>
        <w:spacing w:after="0" w:line="360" w:lineRule="auto"/>
        <w:ind w:hanging="357"/>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строительство новых и реконструкция существующих трансформаторных подстанций 10/0.4кВ, замена столбовых и мачтовых КТП на закрытые трансформаторные подстанции;</w:t>
      </w:r>
    </w:p>
    <w:p w:rsidR="00D91493" w:rsidRPr="00251A0F" w:rsidRDefault="00D91493" w:rsidP="00251A0F">
      <w:pPr>
        <w:numPr>
          <w:ilvl w:val="0"/>
          <w:numId w:val="30"/>
        </w:numPr>
        <w:shd w:val="clear" w:color="auto" w:fill="FFFFFF"/>
        <w:spacing w:after="0" w:line="360" w:lineRule="auto"/>
        <w:ind w:hanging="357"/>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строительство ВЛ-10кВ к проектируемым КТП;</w:t>
      </w:r>
    </w:p>
    <w:p w:rsidR="00D91493" w:rsidRPr="00251A0F" w:rsidRDefault="00D91493" w:rsidP="00251A0F">
      <w:pPr>
        <w:numPr>
          <w:ilvl w:val="0"/>
          <w:numId w:val="30"/>
        </w:numPr>
        <w:shd w:val="clear" w:color="auto" w:fill="FFFFFF"/>
        <w:spacing w:after="0" w:line="360" w:lineRule="auto"/>
        <w:ind w:hanging="357"/>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 xml:space="preserve">существующие воздушные ЛЭП-10кВ, выполненные неизолированными проводами «А» и «АС», поэтапно переводить в  сети, выполненные самонесущим изолированным проводом СИП2А на железобетонных опорах. На ВЛ-10кВ, выполненных неизолированными проводами с сечениями, не удовлетворяющими требованиям ПУЭ по механической прочности, заменить провода с сечением согласно требованиям ПУЭ; </w:t>
      </w:r>
    </w:p>
    <w:p w:rsidR="00D91493" w:rsidRPr="00251A0F" w:rsidRDefault="00D91493" w:rsidP="00251A0F">
      <w:pPr>
        <w:numPr>
          <w:ilvl w:val="0"/>
          <w:numId w:val="30"/>
        </w:numPr>
        <w:spacing w:after="0" w:line="360" w:lineRule="auto"/>
        <w:ind w:hanging="357"/>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для повышения надежности и безаварийности работы электрических сетей необходимо устройство дополнительных перемычек между существующими  фидерами 0.4 кВ с радиальными схемами для объединения их в петлевые схемы электроснабжения;</w:t>
      </w:r>
    </w:p>
    <w:p w:rsidR="00D91493" w:rsidRPr="00251A0F" w:rsidRDefault="00D91493" w:rsidP="00251A0F">
      <w:pPr>
        <w:numPr>
          <w:ilvl w:val="0"/>
          <w:numId w:val="30"/>
        </w:numPr>
        <w:spacing w:after="0" w:line="360" w:lineRule="auto"/>
        <w:ind w:hanging="357"/>
        <w:jc w:val="both"/>
        <w:rPr>
          <w:rFonts w:ascii="Times New Roman CYR" w:hAnsi="Times New Roman CYR" w:cs="Times New Roman CYR"/>
          <w:sz w:val="24"/>
          <w:szCs w:val="24"/>
          <w:lang w:eastAsia="en-US"/>
        </w:rPr>
      </w:pPr>
      <w:r w:rsidRPr="00251A0F">
        <w:rPr>
          <w:rFonts w:ascii="Times New Roman CYR" w:hAnsi="Times New Roman CYR" w:cs="Times New Roman CYR"/>
          <w:sz w:val="24"/>
          <w:szCs w:val="24"/>
          <w:lang w:eastAsia="en-US"/>
        </w:rPr>
        <w:t>для резервного электроснабжения потребителей второй (первой) категории необходимо предусматривать независимые резервные источники электроснабжения (локальные дизельные и газопоршневые электростанции),  располагаемых вблизи потребителей;</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Учитывая все возрастающие требования к экологической чистоте энергетических объектов, назрел вопрос использования возобновляемых источников энергии (ВИЭ) для производства традиционных видов энергии. Сельские поселения являются идеальным местом для внедрения установок малой и нетрадиционной энергетики. В качестве малых источников энергии возможно применение энергоустановок мощностью от нескольких кВт до десятков МВт, используя энергию солнца, ветра, водных стоков, биоотходов, тепла земли, органического топлива.  В настоящее время в России и странах СНГ выпускаются энергоустановки мощностью от 0,1 до 100кВт. Они могут быть использованы в качестве одного из основных источников энергии  для отдельных потребителей в сельских поселениях, на отгонных пастбищах и т.п.</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Солнечная энергетика – это энергетика будущего. Основным недостатком солнечной энергии является ее не стабильность и зависимость от времени суток, времени года и состояния атмосферы. Установки солнечной энергии (солнечные коллекторы и батареи) можно использовать для электроснабжения отдельных домов, светильников уличного освещения.</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Ветроэнергетические установки (ВЭУ) используются для производства механической (электрической) энергии.</w:t>
      </w:r>
    </w:p>
    <w:p w:rsidR="00D91493" w:rsidRPr="00251A0F" w:rsidRDefault="00D91493" w:rsidP="00251A0F">
      <w:pPr>
        <w:spacing w:after="0" w:line="360" w:lineRule="auto"/>
        <w:ind w:firstLine="709"/>
        <w:jc w:val="both"/>
        <w:rPr>
          <w:rFonts w:ascii="Times New Roman CYR" w:hAnsi="Times New Roman CYR" w:cs="Times New Roman CYR"/>
          <w:sz w:val="24"/>
          <w:szCs w:val="24"/>
        </w:rPr>
      </w:pPr>
      <w:r w:rsidRPr="00251A0F">
        <w:rPr>
          <w:rFonts w:ascii="Times New Roman CYR" w:hAnsi="Times New Roman CYR" w:cs="Times New Roman CYR"/>
          <w:sz w:val="24"/>
          <w:szCs w:val="24"/>
        </w:rPr>
        <w:t>Малые ВЭУ (мощностью до 100 кВт) находят широкое применение для автономного питания потребителей, прежде всего в сельскохозяйственном секторе экономики – для подъема и перекачки воды, а также для автономного энергопитания различных потребителей.</w:t>
      </w:r>
    </w:p>
    <w:p w:rsidR="00D91493" w:rsidRPr="00251A0F" w:rsidRDefault="00D91493" w:rsidP="00251A0F">
      <w:pPr>
        <w:spacing w:after="0" w:line="360" w:lineRule="auto"/>
        <w:ind w:firstLine="284"/>
        <w:jc w:val="both"/>
        <w:rPr>
          <w:rFonts w:ascii="Times New Roman CYR" w:hAnsi="Times New Roman CYR" w:cs="Times New Roman CYR"/>
          <w:sz w:val="24"/>
          <w:szCs w:val="24"/>
        </w:rPr>
      </w:pPr>
    </w:p>
    <w:p w:rsidR="00D91493" w:rsidRPr="00DF4AA2" w:rsidRDefault="00D91493" w:rsidP="005F4B82">
      <w:pPr>
        <w:spacing w:after="0" w:line="360" w:lineRule="auto"/>
        <w:jc w:val="center"/>
        <w:rPr>
          <w:rFonts w:ascii="Times New Roman CYR" w:hAnsi="Times New Roman CYR" w:cs="Times New Roman CYR"/>
          <w:sz w:val="24"/>
          <w:szCs w:val="24"/>
        </w:rPr>
      </w:pPr>
      <w:r w:rsidRPr="00DF4AA2">
        <w:rPr>
          <w:rFonts w:ascii="Times New Roman CYR" w:hAnsi="Times New Roman CYR" w:cs="Times New Roman CYR"/>
          <w:b/>
          <w:bCs/>
          <w:sz w:val="24"/>
          <w:szCs w:val="24"/>
        </w:rPr>
        <w:t>7.5. Транспортная инфраструктура</w:t>
      </w:r>
    </w:p>
    <w:p w:rsidR="00D91493" w:rsidRDefault="00D91493" w:rsidP="005F4B82">
      <w:pPr>
        <w:spacing w:after="0" w:line="360" w:lineRule="auto"/>
        <w:ind w:firstLine="709"/>
        <w:jc w:val="both"/>
        <w:rPr>
          <w:rFonts w:ascii="Times New Roman" w:hAnsi="Times New Roman" w:cs="Times New Roman"/>
          <w:sz w:val="24"/>
          <w:szCs w:val="24"/>
        </w:rPr>
      </w:pPr>
    </w:p>
    <w:p w:rsidR="00D91493" w:rsidRPr="00DF4AA2" w:rsidRDefault="00D91493" w:rsidP="005F4B82">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Развитие транспортной инфраструктуры предполагает модернизацию и расширение действующей транспортной сети.</w:t>
      </w:r>
    </w:p>
    <w:p w:rsidR="00D91493" w:rsidRPr="00DF4AA2" w:rsidRDefault="00D91493" w:rsidP="005F4B82">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Основными задачами развития транспортной инфраструктуры являются:</w:t>
      </w:r>
    </w:p>
    <w:p w:rsidR="00D91493" w:rsidRPr="00DF4AA2" w:rsidRDefault="00D91493" w:rsidP="005F4B82">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создание условий для функционирования и развития местных и межрегиональных транспортных маршрутов;</w:t>
      </w:r>
    </w:p>
    <w:p w:rsidR="00D91493" w:rsidRPr="00DF4AA2" w:rsidRDefault="00D91493" w:rsidP="005F4B82">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модернизация существующей сети автомобильных дорог общего пользования регионального и местного значений;</w:t>
      </w:r>
    </w:p>
    <w:p w:rsidR="00D91493" w:rsidRPr="00DF4AA2" w:rsidRDefault="00D91493" w:rsidP="005F4B82">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приведение сети дорог в соответствие с потребностями экономики Еравнинского района в развитии туризма, освоении природных ресурсов и межмуниципального сотрудничества;</w:t>
      </w:r>
    </w:p>
    <w:p w:rsidR="00D91493" w:rsidRPr="00DF4AA2" w:rsidRDefault="00D91493" w:rsidP="005F4B82">
      <w:pPr>
        <w:spacing w:after="0" w:line="360" w:lineRule="auto"/>
        <w:ind w:firstLine="709"/>
        <w:jc w:val="both"/>
        <w:rPr>
          <w:rFonts w:ascii="Times New Roman" w:hAnsi="Times New Roman" w:cs="Times New Roman"/>
          <w:sz w:val="24"/>
          <w:szCs w:val="24"/>
        </w:rPr>
      </w:pPr>
      <w:r w:rsidRPr="00DF4AA2">
        <w:rPr>
          <w:rFonts w:ascii="Times New Roman" w:hAnsi="Times New Roman" w:cs="Times New Roman"/>
          <w:sz w:val="24"/>
          <w:szCs w:val="24"/>
        </w:rPr>
        <w:t>создание рациональной схемы дорожной сети Еравнинского района, обеспечивающей оптимизацию грузопотоков в межрайонных и межрегиональных автотранспортных связях.</w:t>
      </w:r>
    </w:p>
    <w:p w:rsidR="00D91493" w:rsidRPr="00DF4AA2" w:rsidRDefault="00D91493" w:rsidP="005F4B82">
      <w:pPr>
        <w:spacing w:after="0" w:line="360" w:lineRule="auto"/>
        <w:ind w:firstLine="709"/>
        <w:jc w:val="both"/>
        <w:rPr>
          <w:rFonts w:ascii="Times New Roman CYR" w:hAnsi="Times New Roman CYR" w:cs="Times New Roman CYR"/>
          <w:b/>
          <w:bCs/>
          <w:i/>
          <w:iCs/>
          <w:sz w:val="24"/>
          <w:szCs w:val="24"/>
        </w:rPr>
      </w:pPr>
      <w:r w:rsidRPr="00DF4AA2">
        <w:rPr>
          <w:rFonts w:ascii="Times New Roman CYR" w:hAnsi="Times New Roman CYR" w:cs="Times New Roman CYR"/>
          <w:b/>
          <w:bCs/>
          <w:i/>
          <w:iCs/>
          <w:sz w:val="24"/>
          <w:szCs w:val="24"/>
        </w:rPr>
        <w:t>Проектные предложения</w:t>
      </w:r>
    </w:p>
    <w:p w:rsidR="00D91493" w:rsidRPr="00DF4AA2" w:rsidRDefault="00D91493" w:rsidP="005F4B82">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Генеральным планом предусматривается создание системы автомобильных улиц и дорог, обеспечивающих необходимые транспортные связи, классифицированных по категориям.</w:t>
      </w:r>
    </w:p>
    <w:p w:rsidR="00D91493" w:rsidRPr="00DF4AA2" w:rsidRDefault="00D91493" w:rsidP="005F4B82">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Существующий транспортный каркас, сформированный магистральными улицами, сохраняется на расчетный срок с проведением мероприятий по благоустройству. Улично-дорожная сеть дополняется улицами местного значения в районах новой жилой застройки.</w:t>
      </w:r>
    </w:p>
    <w:p w:rsidR="00D91493" w:rsidRPr="00DF4AA2" w:rsidRDefault="00D91493" w:rsidP="005F4B82">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Генеральным планом предлагается проведение мероприятий по капитальному ремонту и реконструкции дорожных покрытий участков дорог, не отвечающих нормативным требованиям. </w:t>
      </w:r>
    </w:p>
    <w:p w:rsidR="00D91493" w:rsidRDefault="00D91493" w:rsidP="005F4B82">
      <w:pPr>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416BAB">
        <w:rPr>
          <w:rFonts w:ascii="Times New Roman CYR" w:hAnsi="Times New Roman CYR" w:cs="Times New Roman CYR"/>
          <w:sz w:val="24"/>
          <w:szCs w:val="24"/>
        </w:rPr>
        <w:t>Открытие АЗС в с. Комсомольское</w:t>
      </w:r>
    </w:p>
    <w:p w:rsidR="00D91493" w:rsidRDefault="00D91493" w:rsidP="005F4B82">
      <w:pPr>
        <w:spacing w:after="0" w:line="360" w:lineRule="auto"/>
        <w:ind w:firstLine="709"/>
        <w:jc w:val="both"/>
        <w:rPr>
          <w:rFonts w:ascii="Times New Roman CYR" w:hAnsi="Times New Roman CYR" w:cs="Times New Roman CYR"/>
          <w:sz w:val="24"/>
          <w:szCs w:val="24"/>
        </w:rPr>
      </w:pPr>
      <w:r w:rsidRPr="00DF4AA2">
        <w:rPr>
          <w:rFonts w:ascii="Times New Roman CYR" w:hAnsi="Times New Roman CYR" w:cs="Times New Roman CYR"/>
          <w:sz w:val="24"/>
          <w:szCs w:val="24"/>
        </w:rPr>
        <w:t xml:space="preserve">На первую очередь не предусматривается нового строительства улиц и дорог. Основные мероприятия, предусмотренные для развития улично-дорожной сети, будут проводиться на расчетный срок генплана. </w:t>
      </w:r>
    </w:p>
    <w:p w:rsidR="00D91493" w:rsidRPr="00DF4AA2" w:rsidRDefault="00D91493" w:rsidP="005F4B82">
      <w:pPr>
        <w:spacing w:after="0" w:line="360" w:lineRule="auto"/>
        <w:ind w:firstLine="709"/>
        <w:jc w:val="both"/>
        <w:rPr>
          <w:rFonts w:ascii="Times New Roman CYR" w:hAnsi="Times New Roman CYR" w:cs="Times New Roman CYR"/>
          <w:sz w:val="24"/>
          <w:szCs w:val="24"/>
        </w:rPr>
      </w:pPr>
    </w:p>
    <w:p w:rsidR="00D91493" w:rsidRPr="00251A0F" w:rsidRDefault="00D91493" w:rsidP="00251A0F">
      <w:pPr>
        <w:spacing w:after="0" w:line="360" w:lineRule="auto"/>
        <w:ind w:firstLine="720"/>
        <w:jc w:val="center"/>
        <w:rPr>
          <w:rFonts w:ascii="Times New Roman CYR" w:hAnsi="Times New Roman CYR" w:cs="Times New Roman CYR"/>
          <w:b/>
          <w:bCs/>
          <w:snapToGrid w:val="0"/>
          <w:sz w:val="24"/>
          <w:szCs w:val="24"/>
          <w:lang w:eastAsia="en-US"/>
        </w:rPr>
      </w:pPr>
      <w:r>
        <w:rPr>
          <w:rFonts w:ascii="Times New Roman CYR" w:hAnsi="Times New Roman CYR" w:cs="Times New Roman CYR"/>
          <w:b/>
          <w:bCs/>
          <w:snapToGrid w:val="0"/>
          <w:sz w:val="24"/>
          <w:szCs w:val="24"/>
          <w:lang w:eastAsia="en-US"/>
        </w:rPr>
        <w:t>7.5</w:t>
      </w:r>
      <w:r w:rsidRPr="00251A0F">
        <w:rPr>
          <w:rFonts w:ascii="Times New Roman CYR" w:hAnsi="Times New Roman CYR" w:cs="Times New Roman CYR"/>
          <w:b/>
          <w:bCs/>
          <w:snapToGrid w:val="0"/>
          <w:sz w:val="24"/>
          <w:szCs w:val="24"/>
          <w:lang w:eastAsia="en-US"/>
        </w:rPr>
        <w:t>. Мероприятия по охране окружающей среды</w:t>
      </w:r>
    </w:p>
    <w:p w:rsidR="00D91493" w:rsidRDefault="00D91493" w:rsidP="00251A0F">
      <w:pPr>
        <w:spacing w:after="0" w:line="360" w:lineRule="auto"/>
        <w:ind w:firstLine="709"/>
        <w:jc w:val="both"/>
        <w:rPr>
          <w:rFonts w:ascii="Times New Roman CYR" w:hAnsi="Times New Roman CYR" w:cs="Times New Roman CYR"/>
          <w:snapToGrid w:val="0"/>
          <w:sz w:val="24"/>
          <w:szCs w:val="24"/>
          <w:lang w:eastAsia="en-US"/>
        </w:rPr>
      </w:pP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На территории МО СП «</w:t>
      </w:r>
      <w:r>
        <w:rPr>
          <w:rFonts w:ascii="Times New Roman CYR" w:hAnsi="Times New Roman CYR" w:cs="Times New Roman CYR"/>
          <w:snapToGrid w:val="0"/>
          <w:sz w:val="24"/>
          <w:szCs w:val="24"/>
          <w:lang w:eastAsia="en-US"/>
        </w:rPr>
        <w:t>Комсомольское</w:t>
      </w:r>
      <w:r w:rsidRPr="00251A0F">
        <w:rPr>
          <w:rFonts w:ascii="Times New Roman CYR" w:hAnsi="Times New Roman CYR" w:cs="Times New Roman CYR"/>
          <w:snapToGrid w:val="0"/>
          <w:sz w:val="24"/>
          <w:szCs w:val="24"/>
          <w:lang w:eastAsia="en-US"/>
        </w:rPr>
        <w:t xml:space="preserve">» проектом не предусматривается размещение промышленных предприятий </w:t>
      </w:r>
      <w:r w:rsidRPr="00251A0F">
        <w:rPr>
          <w:rFonts w:ascii="Times New Roman CYR" w:hAnsi="Times New Roman CYR" w:cs="Times New Roman CYR"/>
          <w:snapToGrid w:val="0"/>
          <w:sz w:val="24"/>
          <w:szCs w:val="24"/>
          <w:lang w:val="en-US" w:eastAsia="en-US"/>
        </w:rPr>
        <w:t>I</w:t>
      </w:r>
      <w:r w:rsidRPr="00251A0F">
        <w:rPr>
          <w:rFonts w:ascii="Times New Roman CYR" w:hAnsi="Times New Roman CYR" w:cs="Times New Roman CYR"/>
          <w:snapToGrid w:val="0"/>
          <w:sz w:val="24"/>
          <w:szCs w:val="24"/>
          <w:lang w:eastAsia="en-US"/>
        </w:rPr>
        <w:t>-</w:t>
      </w:r>
      <w:r w:rsidRPr="00251A0F">
        <w:rPr>
          <w:rFonts w:ascii="Times New Roman CYR" w:hAnsi="Times New Roman CYR" w:cs="Times New Roman CYR"/>
          <w:snapToGrid w:val="0"/>
          <w:sz w:val="24"/>
          <w:szCs w:val="24"/>
          <w:lang w:val="en-US" w:eastAsia="en-US"/>
        </w:rPr>
        <w:t>III</w:t>
      </w:r>
      <w:r w:rsidRPr="00251A0F">
        <w:rPr>
          <w:rFonts w:ascii="Times New Roman CYR" w:hAnsi="Times New Roman CYR" w:cs="Times New Roman CYR"/>
          <w:snapToGrid w:val="0"/>
          <w:sz w:val="24"/>
          <w:szCs w:val="24"/>
          <w:lang w:eastAsia="en-US"/>
        </w:rPr>
        <w:t xml:space="preserve"> классов опасности. </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b/>
          <w:bCs/>
          <w:snapToGrid w:val="0"/>
          <w:sz w:val="24"/>
          <w:szCs w:val="24"/>
          <w:lang w:eastAsia="en-US"/>
        </w:rPr>
        <w:t>Проектом предусматриваются следующие мероприятия по охране атмосферного воздуха:</w:t>
      </w:r>
      <w:r w:rsidRPr="00251A0F">
        <w:rPr>
          <w:rFonts w:ascii="Times New Roman CYR" w:hAnsi="Times New Roman CYR" w:cs="Times New Roman CYR"/>
          <w:snapToGrid w:val="0"/>
          <w:sz w:val="24"/>
          <w:szCs w:val="24"/>
          <w:lang w:eastAsia="en-US"/>
        </w:rPr>
        <w:t xml:space="preserve"> </w:t>
      </w:r>
    </w:p>
    <w:p w:rsidR="00D91493" w:rsidRPr="00251A0F" w:rsidRDefault="00D91493" w:rsidP="00251A0F">
      <w:pPr>
        <w:numPr>
          <w:ilvl w:val="0"/>
          <w:numId w:val="32"/>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 xml:space="preserve">В целях снижения выбросов загрязняющих веществ и улучшения качества атмосферного воздуха проектом предусматривается переход на централизованное теплоснабжение абонентов общественных центров сел (существующих и проектируемых  административных и общественных зданий), путем строительства модульной  котельной типа МКУ-В-0,8Р  с двумя водогрейными котлами КВр-0,4к. </w:t>
      </w:r>
    </w:p>
    <w:p w:rsidR="00D91493" w:rsidRPr="00251A0F" w:rsidRDefault="00D91493" w:rsidP="00251A0F">
      <w:pPr>
        <w:numPr>
          <w:ilvl w:val="0"/>
          <w:numId w:val="32"/>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 xml:space="preserve">При проектировании предприятий, являющихся источниками загрязнения атмосферного воздуха,  необходимо разработать и согласовать в установленной порядке проекты СЗЗ (Санитарно-защитной зоны).  </w:t>
      </w:r>
    </w:p>
    <w:p w:rsidR="00D91493" w:rsidRPr="00251A0F" w:rsidRDefault="00D91493" w:rsidP="00251A0F">
      <w:pPr>
        <w:numPr>
          <w:ilvl w:val="0"/>
          <w:numId w:val="32"/>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 xml:space="preserve">Для оздоровления атмосферного воздуха проектом предлагается применять  многоярусное озеленение СЗЗ (деревья и кустарники) для максимальной защиты от загрязнения воздуха и почв.  Предлагается  осуществлять озеленение жилых улиц. </w:t>
      </w:r>
    </w:p>
    <w:p w:rsidR="00D91493"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 xml:space="preserve"> В результате выполнения вышеизложенных природоохранных мероприятий концентрации ЗВ на территории МО СП «</w:t>
      </w:r>
      <w:r>
        <w:rPr>
          <w:rFonts w:ascii="Times New Roman CYR" w:hAnsi="Times New Roman CYR" w:cs="Times New Roman CYR"/>
          <w:snapToGrid w:val="0"/>
          <w:sz w:val="24"/>
          <w:szCs w:val="24"/>
          <w:lang w:eastAsia="en-US"/>
        </w:rPr>
        <w:t>Комсомольское</w:t>
      </w:r>
      <w:r w:rsidRPr="00251A0F">
        <w:rPr>
          <w:rFonts w:ascii="Times New Roman CYR" w:hAnsi="Times New Roman CYR" w:cs="Times New Roman CYR"/>
          <w:snapToGrid w:val="0"/>
          <w:sz w:val="24"/>
          <w:szCs w:val="24"/>
          <w:lang w:eastAsia="en-US"/>
        </w:rPr>
        <w:t xml:space="preserve">» на перспективу не будут превышать ПДК ЗВ в атмосферном воздухе населенных мест. </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b/>
          <w:bCs/>
          <w:snapToGrid w:val="0"/>
          <w:sz w:val="24"/>
          <w:szCs w:val="24"/>
          <w:lang w:eastAsia="en-US"/>
        </w:rPr>
        <w:t>Мероприятия по охране подземных и поверхностных вод.</w:t>
      </w:r>
      <w:r w:rsidRPr="00251A0F">
        <w:rPr>
          <w:rFonts w:ascii="Times New Roman CYR" w:hAnsi="Times New Roman CYR" w:cs="Times New Roman CYR"/>
          <w:snapToGrid w:val="0"/>
          <w:sz w:val="24"/>
          <w:szCs w:val="24"/>
          <w:lang w:eastAsia="en-US"/>
        </w:rPr>
        <w:t xml:space="preserve"> </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i/>
          <w:iCs/>
          <w:snapToGrid w:val="0"/>
          <w:sz w:val="24"/>
          <w:szCs w:val="24"/>
          <w:lang w:eastAsia="en-US"/>
        </w:rPr>
        <w:t>Состояние системы водоотведения МО СП «</w:t>
      </w:r>
      <w:r>
        <w:rPr>
          <w:rFonts w:ascii="Times New Roman CYR" w:hAnsi="Times New Roman CYR" w:cs="Times New Roman CYR"/>
          <w:i/>
          <w:iCs/>
          <w:snapToGrid w:val="0"/>
          <w:sz w:val="24"/>
          <w:szCs w:val="24"/>
          <w:lang w:eastAsia="en-US"/>
        </w:rPr>
        <w:t>Комсомольское</w:t>
      </w:r>
      <w:r w:rsidRPr="00251A0F">
        <w:rPr>
          <w:rFonts w:ascii="Times New Roman CYR" w:hAnsi="Times New Roman CYR" w:cs="Times New Roman CYR"/>
          <w:i/>
          <w:iCs/>
          <w:snapToGrid w:val="0"/>
          <w:sz w:val="24"/>
          <w:szCs w:val="24"/>
          <w:lang w:eastAsia="en-US"/>
        </w:rPr>
        <w:t>».</w:t>
      </w:r>
      <w:r w:rsidRPr="00251A0F">
        <w:rPr>
          <w:rFonts w:ascii="Times New Roman CYR" w:hAnsi="Times New Roman CYR" w:cs="Times New Roman CYR"/>
          <w:snapToGrid w:val="0"/>
          <w:sz w:val="24"/>
          <w:szCs w:val="24"/>
          <w:lang w:eastAsia="en-US"/>
        </w:rPr>
        <w:t xml:space="preserve"> Очистных сооружений на территории поселения нет,  канализация выгребная за счет надворных уборных и выгребов, обслуживающих как отдельные здания, так и группу зданий. </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С целью улучшения качества питьевой воды и охраны подземных и поверхностных  водных ресурсов на территории МО СП «</w:t>
      </w:r>
      <w:r>
        <w:rPr>
          <w:rFonts w:ascii="Times New Roman CYR" w:hAnsi="Times New Roman CYR" w:cs="Times New Roman CYR"/>
          <w:snapToGrid w:val="0"/>
          <w:sz w:val="24"/>
          <w:szCs w:val="24"/>
          <w:lang w:eastAsia="en-US"/>
        </w:rPr>
        <w:t>Комсомольское</w:t>
      </w:r>
      <w:r w:rsidRPr="00251A0F">
        <w:rPr>
          <w:rFonts w:ascii="Times New Roman CYR" w:hAnsi="Times New Roman CYR" w:cs="Times New Roman CYR"/>
          <w:snapToGrid w:val="0"/>
          <w:sz w:val="24"/>
          <w:szCs w:val="24"/>
          <w:lang w:eastAsia="en-US"/>
        </w:rPr>
        <w:t>» необходимо решить следующие задачи:</w:t>
      </w:r>
    </w:p>
    <w:p w:rsidR="00D91493" w:rsidRPr="00251A0F" w:rsidRDefault="00D91493" w:rsidP="00251A0F">
      <w:pPr>
        <w:numPr>
          <w:ilvl w:val="0"/>
          <w:numId w:val="33"/>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строительство водозаборных скважин с разработкой проектной документации;</w:t>
      </w:r>
    </w:p>
    <w:p w:rsidR="00D91493" w:rsidRPr="00251A0F" w:rsidRDefault="00D91493" w:rsidP="00251A0F">
      <w:pPr>
        <w:numPr>
          <w:ilvl w:val="0"/>
          <w:numId w:val="33"/>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обустройство зон санитарной охраны;</w:t>
      </w:r>
    </w:p>
    <w:p w:rsidR="00D91493" w:rsidRPr="00251A0F" w:rsidRDefault="00D91493" w:rsidP="00251A0F">
      <w:pPr>
        <w:numPr>
          <w:ilvl w:val="0"/>
          <w:numId w:val="33"/>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развитие централизованного водоснабжения в сельских населенных пунктах.</w:t>
      </w:r>
    </w:p>
    <w:p w:rsidR="00D91493" w:rsidRPr="00251A0F" w:rsidRDefault="00D91493" w:rsidP="00251A0F">
      <w:pPr>
        <w:numPr>
          <w:ilvl w:val="0"/>
          <w:numId w:val="33"/>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организация водоохранных зон водных объектов. Ширина водоохранных зон, установлена в соответствии с «Водным кодексом РФ» и СНиП 2.07.01-89</w:t>
      </w:r>
      <w:r w:rsidRPr="00251A0F">
        <w:rPr>
          <w:rFonts w:ascii="Times New Roman CYR" w:hAnsi="Times New Roman CYR" w:cs="Times New Roman CYR"/>
          <w:snapToGrid w:val="0"/>
          <w:sz w:val="24"/>
          <w:szCs w:val="24"/>
          <w:vertAlign w:val="superscript"/>
          <w:lang w:eastAsia="en-US"/>
        </w:rPr>
        <w:t>*</w:t>
      </w:r>
      <w:r w:rsidRPr="00251A0F">
        <w:rPr>
          <w:rFonts w:ascii="Times New Roman CYR" w:hAnsi="Times New Roman CYR" w:cs="Times New Roman CYR"/>
          <w:snapToGrid w:val="0"/>
          <w:sz w:val="24"/>
          <w:szCs w:val="24"/>
          <w:lang w:eastAsia="en-US"/>
        </w:rPr>
        <w:t xml:space="preserve"> «Градостроительство. Планировка и застройка городских и сельских поселений» </w:t>
      </w:r>
    </w:p>
    <w:p w:rsidR="00D91493" w:rsidRPr="00251A0F" w:rsidRDefault="00D91493" w:rsidP="00251A0F">
      <w:pPr>
        <w:numPr>
          <w:ilvl w:val="0"/>
          <w:numId w:val="33"/>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Для сел МО СП «</w:t>
      </w:r>
      <w:r>
        <w:rPr>
          <w:rFonts w:ascii="Times New Roman CYR" w:hAnsi="Times New Roman CYR" w:cs="Times New Roman CYR"/>
          <w:snapToGrid w:val="0"/>
          <w:sz w:val="24"/>
          <w:szCs w:val="24"/>
          <w:lang w:eastAsia="en-US"/>
        </w:rPr>
        <w:t>Комсомольское</w:t>
      </w:r>
      <w:r w:rsidRPr="00251A0F">
        <w:rPr>
          <w:rFonts w:ascii="Times New Roman CYR" w:hAnsi="Times New Roman CYR" w:cs="Times New Roman CYR"/>
          <w:snapToGrid w:val="0"/>
          <w:sz w:val="24"/>
          <w:szCs w:val="24"/>
          <w:lang w:eastAsia="en-US"/>
        </w:rPr>
        <w:t>» на рассматриваемый период проектируется устройство децентрализованной  канализации с очисткой стоков на проектируемой станции биологической очистки. Ориентировочный размер СЗЗ, согласно СанПиН 2.2.1/2.1.1.1200-03 “Санитарно-защитные зоны и санитарная классификация предприятий, сооружений и иных объектов” для станции очистки х/бытовых сточных вод мощностью до 0,2 тыс. м</w:t>
      </w:r>
      <w:r w:rsidRPr="00251A0F">
        <w:rPr>
          <w:rFonts w:ascii="Times New Roman CYR" w:hAnsi="Times New Roman CYR" w:cs="Times New Roman CYR"/>
          <w:snapToGrid w:val="0"/>
          <w:sz w:val="24"/>
          <w:szCs w:val="24"/>
          <w:vertAlign w:val="superscript"/>
          <w:lang w:eastAsia="en-US"/>
        </w:rPr>
        <w:t>3</w:t>
      </w:r>
      <w:r w:rsidRPr="00251A0F">
        <w:rPr>
          <w:rFonts w:ascii="Times New Roman CYR" w:hAnsi="Times New Roman CYR" w:cs="Times New Roman CYR"/>
          <w:snapToGrid w:val="0"/>
          <w:sz w:val="24"/>
          <w:szCs w:val="24"/>
          <w:lang w:eastAsia="en-US"/>
        </w:rPr>
        <w:t>/сут составляет 100-150м.</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b/>
          <w:bCs/>
          <w:snapToGrid w:val="0"/>
          <w:sz w:val="24"/>
          <w:szCs w:val="24"/>
          <w:lang w:eastAsia="en-US"/>
        </w:rPr>
        <w:t>Мероприятия по охране земельных ресурсов и санитарной очистке территории.</w:t>
      </w:r>
      <w:r w:rsidRPr="00251A0F">
        <w:rPr>
          <w:rFonts w:ascii="Times New Roman CYR" w:hAnsi="Times New Roman CYR" w:cs="Times New Roman CYR"/>
          <w:b/>
          <w:bCs/>
          <w:i/>
          <w:iCs/>
          <w:snapToGrid w:val="0"/>
          <w:sz w:val="24"/>
          <w:szCs w:val="24"/>
          <w:lang w:eastAsia="en-US"/>
        </w:rPr>
        <w:t xml:space="preserve"> </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В МО СП «</w:t>
      </w:r>
      <w:r>
        <w:rPr>
          <w:rFonts w:ascii="Times New Roman CYR" w:hAnsi="Times New Roman CYR" w:cs="Times New Roman CYR"/>
          <w:snapToGrid w:val="0"/>
          <w:sz w:val="24"/>
          <w:szCs w:val="24"/>
          <w:lang w:eastAsia="en-US"/>
        </w:rPr>
        <w:t>Комсомольское</w:t>
      </w:r>
      <w:r w:rsidRPr="00251A0F">
        <w:rPr>
          <w:rFonts w:ascii="Times New Roman CYR" w:hAnsi="Times New Roman CYR" w:cs="Times New Roman CYR"/>
          <w:snapToGrid w:val="0"/>
          <w:sz w:val="24"/>
          <w:szCs w:val="24"/>
          <w:lang w:eastAsia="en-US"/>
        </w:rPr>
        <w:t>» загрязнение почвенного покрова носит локальный характер. Основными очагами загрязнения почв являются места размещения необорудованных свалок бытовых отходов на территории поселения.</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 xml:space="preserve">К наиболее опасным загрязнителям почв относятся тяжёлые и цветные металлы, ядохимикаты и минеральные удобрения, которые характеризуются сильным токсическим воздействием и способностью накапливаться в живых организмах и почвах. </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 xml:space="preserve">Важнейшим загрязнителем почв является также транспорт. Уберечь земли, подвергающиеся воздействию транспорта от опасности ещё больших загрязнений, могут только специальные охранные мероприятия: технологические, планировочные, административные. Немалый вклад в загрязнение почв вносит коммунальное хозяйство, а именно плохое содержание свалок. Негативные последствия плохого содержания свалок заключаются в загрязнении почвенного покрова и подземных вод на прилегающих территориях (в результате смыва), в создании антисанитарной обстановки и очагов заболеваний, а также в необходимости отчуждения соседних участков под новые свалки, влекущее за собой уничтожение почвенно-растительного слоя  на новых участках. </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Удаление, складирование, обеззараживание и утилизация (переработки) твёрдых и жидких бытовых отходов является важнейшей природоохранной проблемой, с решением которой в значительной мере связано и состояние почвенного покрова.</w:t>
      </w:r>
    </w:p>
    <w:p w:rsidR="00D91493" w:rsidRPr="00251A0F" w:rsidRDefault="00D91493" w:rsidP="00251A0F">
      <w:pPr>
        <w:spacing w:after="0" w:line="360" w:lineRule="auto"/>
        <w:ind w:firstLine="709"/>
        <w:jc w:val="both"/>
        <w:rPr>
          <w:rFonts w:ascii="Times New Roman CYR" w:hAnsi="Times New Roman CYR" w:cs="Times New Roman CYR"/>
          <w:b/>
          <w:bCs/>
          <w:snapToGrid w:val="0"/>
          <w:sz w:val="24"/>
          <w:szCs w:val="24"/>
          <w:lang w:eastAsia="en-US"/>
        </w:rPr>
      </w:pPr>
      <w:r w:rsidRPr="00251A0F">
        <w:rPr>
          <w:rFonts w:ascii="Times New Roman CYR" w:hAnsi="Times New Roman CYR" w:cs="Times New Roman CYR"/>
          <w:b/>
          <w:bCs/>
          <w:snapToGrid w:val="0"/>
          <w:sz w:val="24"/>
          <w:szCs w:val="24"/>
          <w:lang w:eastAsia="en-US"/>
        </w:rPr>
        <w:t xml:space="preserve">Проектные предложения по санитарной очистке территории: </w:t>
      </w:r>
    </w:p>
    <w:p w:rsidR="00D91493" w:rsidRPr="00251A0F" w:rsidRDefault="00D91493" w:rsidP="00251A0F">
      <w:pPr>
        <w:numPr>
          <w:ilvl w:val="0"/>
          <w:numId w:val="34"/>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Закрытие и рекультивация не санкционированных мест захоронения отходов.</w:t>
      </w:r>
    </w:p>
    <w:p w:rsidR="00D91493" w:rsidRPr="00251A0F" w:rsidRDefault="00D91493" w:rsidP="00251A0F">
      <w:pPr>
        <w:numPr>
          <w:ilvl w:val="0"/>
          <w:numId w:val="34"/>
        </w:numPr>
        <w:spacing w:after="0" w:line="360" w:lineRule="auto"/>
        <w:ind w:left="0"/>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snapToGrid w:val="0"/>
          <w:sz w:val="24"/>
          <w:szCs w:val="24"/>
          <w:lang w:eastAsia="en-US"/>
        </w:rPr>
        <w:t>Внедрение планово-регулярной очистки территории.  Организация системы вывоза с территорий домовладений ТБО: летом должны вывозиться не реже одного раза в три дня, а зимой – 2 раза в неделю. По мере роста мощности коммунального транспорта по очистке сроки хранения ТБО должны быть снижены и доведены до 1-2 дней в течение круглого года, в первую очередь в крупных владениях.</w:t>
      </w:r>
    </w:p>
    <w:p w:rsidR="00D91493" w:rsidRPr="00251A0F" w:rsidRDefault="00D91493" w:rsidP="00251A0F">
      <w:pPr>
        <w:spacing w:after="0" w:line="360" w:lineRule="auto"/>
        <w:ind w:firstLine="709"/>
        <w:jc w:val="both"/>
        <w:rPr>
          <w:rFonts w:ascii="Times New Roman CYR" w:hAnsi="Times New Roman CYR" w:cs="Times New Roman CYR"/>
          <w:snapToGrid w:val="0"/>
          <w:sz w:val="24"/>
          <w:szCs w:val="24"/>
          <w:lang w:eastAsia="en-US"/>
        </w:rPr>
      </w:pPr>
      <w:r w:rsidRPr="00251A0F">
        <w:rPr>
          <w:rFonts w:ascii="Times New Roman CYR" w:hAnsi="Times New Roman CYR" w:cs="Times New Roman CYR"/>
          <w:b/>
          <w:bCs/>
          <w:snapToGrid w:val="0"/>
          <w:sz w:val="24"/>
          <w:szCs w:val="24"/>
          <w:lang w:eastAsia="en-US"/>
        </w:rPr>
        <w:t xml:space="preserve">Санитарная очистка территории. </w:t>
      </w:r>
      <w:r w:rsidRPr="00251A0F">
        <w:rPr>
          <w:rFonts w:ascii="Times New Roman CYR" w:hAnsi="Times New Roman CYR" w:cs="Times New Roman CYR"/>
          <w:snapToGrid w:val="0"/>
          <w:sz w:val="24"/>
          <w:szCs w:val="24"/>
          <w:lang w:eastAsia="en-US"/>
        </w:rPr>
        <w:t>Сбор и удаление бытовых отходов осуществляется по планово-регулярной системе в сроки, предусмотренные санитарными правилами по утвержденным графикам, независимо от заявок жилищных и других обслуживаемых организаций. Сбор и удаление жидких отходов не входит в планово-регулярную систему очистки. Удаление бытовых отходов по планово-регулярной системе осуществляется коммунальными предприятиями по уборке на договорных началах, для чего в них сосредотачивается весь специальный автотранспорт – мусоровозы и ассенизационные машины. Договор на удаление бытовых отходов с жилищными и другими организациями, подлежащими обслуживанию по планово-регулярной системе, заключается ежегодно. При планово- регулярной системе объем работ по удалению бытовых отходов устанавливается на основании среднегодовых норм накопления на одного проживающего или другую расчетную единицу (для организации).</w:t>
      </w:r>
    </w:p>
    <w:p w:rsidR="00D91493" w:rsidRDefault="00D91493" w:rsidP="00251A0F">
      <w:pPr>
        <w:spacing w:after="0" w:line="360" w:lineRule="auto"/>
        <w:ind w:firstLine="709"/>
        <w:jc w:val="both"/>
        <w:rPr>
          <w:rFonts w:ascii="Times New Roman CYR" w:hAnsi="Times New Roman CYR" w:cs="Times New Roman CYR"/>
          <w:b/>
          <w:bCs/>
          <w:sz w:val="24"/>
          <w:szCs w:val="24"/>
        </w:rPr>
      </w:pPr>
      <w:r w:rsidRPr="00251A0F">
        <w:rPr>
          <w:rFonts w:ascii="Times New Roman CYR" w:hAnsi="Times New Roman CYR" w:cs="Times New Roman CYR"/>
          <w:b/>
          <w:bCs/>
          <w:snapToGrid w:val="0"/>
          <w:sz w:val="24"/>
          <w:szCs w:val="24"/>
          <w:lang w:eastAsia="en-US"/>
        </w:rPr>
        <w:t>Мероприятия по охране растительного и животного мира.</w:t>
      </w:r>
      <w:r w:rsidRPr="00251A0F">
        <w:rPr>
          <w:rFonts w:ascii="Times New Roman CYR" w:hAnsi="Times New Roman CYR" w:cs="Times New Roman CYR"/>
          <w:snapToGrid w:val="0"/>
          <w:sz w:val="24"/>
          <w:szCs w:val="24"/>
          <w:lang w:eastAsia="en-US"/>
        </w:rPr>
        <w:t xml:space="preserve"> </w:t>
      </w:r>
      <w:r w:rsidRPr="00251A0F">
        <w:rPr>
          <w:rFonts w:ascii="Times New Roman CYR" w:hAnsi="Times New Roman CYR" w:cs="Times New Roman CYR"/>
          <w:b/>
          <w:bCs/>
          <w:snapToGrid w:val="0"/>
          <w:sz w:val="24"/>
          <w:szCs w:val="24"/>
          <w:lang w:eastAsia="en-US"/>
        </w:rPr>
        <w:t xml:space="preserve">  </w:t>
      </w:r>
      <w:r w:rsidRPr="00251A0F">
        <w:rPr>
          <w:rFonts w:ascii="Times New Roman CYR" w:hAnsi="Times New Roman CYR" w:cs="Times New Roman CYR"/>
          <w:snapToGrid w:val="0"/>
          <w:sz w:val="24"/>
          <w:szCs w:val="24"/>
          <w:lang w:eastAsia="en-US"/>
        </w:rPr>
        <w:t>Растительный покров, его состав и распределение находятся в тесной зависимости от рельефа. Высота гор, их направление, конфигурация, степень расчлененности в определенной форме влияет на растительный мир территории. Леса занимают наиболее повышенные элементы рельефа и покрывают значительные пространства. Лесной фонд в  основном состоит из светлохвойного леса: сосны обыкновенной, лиственницы сибирской и широколиственных пород - березы и осины (мягко-лиственных). Пониженные пространства, долины рек, пади заняты сообществом луговой растительности. В речных долинах и падях наблюдаются площади кустарниковых зарослей из ивы, березы, черемухи.</w:t>
      </w:r>
    </w:p>
    <w:p w:rsidR="00D91493" w:rsidRDefault="00D91493" w:rsidP="005F4B82">
      <w:pPr>
        <w:spacing w:after="0" w:line="360" w:lineRule="auto"/>
        <w:jc w:val="both"/>
        <w:rPr>
          <w:rFonts w:ascii="Times New Roman CYR" w:hAnsi="Times New Roman CYR" w:cs="Times New Roman CYR"/>
          <w:sz w:val="24"/>
          <w:szCs w:val="24"/>
        </w:rPr>
      </w:pPr>
    </w:p>
    <w:p w:rsidR="00D91493" w:rsidRPr="00DF4AA2" w:rsidRDefault="00D91493" w:rsidP="00271AC9">
      <w:pPr>
        <w:spacing w:after="0" w:line="360" w:lineRule="auto"/>
        <w:jc w:val="center"/>
        <w:rPr>
          <w:rFonts w:ascii="Times New Roman CYR" w:hAnsi="Times New Roman CYR" w:cs="Times New Roman CYR"/>
          <w:b/>
          <w:bCs/>
          <w:sz w:val="24"/>
          <w:szCs w:val="24"/>
        </w:rPr>
      </w:pPr>
      <w:r w:rsidRPr="00DF4AA2">
        <w:rPr>
          <w:rFonts w:ascii="Times New Roman CYR" w:hAnsi="Times New Roman CYR" w:cs="Times New Roman CYR"/>
          <w:b/>
          <w:bCs/>
          <w:sz w:val="24"/>
          <w:szCs w:val="24"/>
        </w:rPr>
        <w:t xml:space="preserve">8. ОСНОВНЫЕ ТЕХНИКО-ЭКОНОМИЧЕСКИЕ ПОКАЗАТЕЛИ </w:t>
      </w:r>
    </w:p>
    <w:p w:rsidR="00D91493" w:rsidRPr="00DF4AA2" w:rsidRDefault="00D91493" w:rsidP="00271AC9">
      <w:pPr>
        <w:spacing w:after="0" w:line="360" w:lineRule="auto"/>
        <w:jc w:val="center"/>
        <w:rPr>
          <w:rFonts w:ascii="Times New Roman CYR" w:hAnsi="Times New Roman CYR" w:cs="Times New Roman CYR"/>
          <w:b/>
          <w:bCs/>
          <w:sz w:val="24"/>
          <w:szCs w:val="24"/>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4788"/>
        <w:gridCol w:w="1877"/>
        <w:gridCol w:w="1335"/>
        <w:gridCol w:w="1418"/>
      </w:tblGrid>
      <w:tr w:rsidR="00D91493" w:rsidRPr="00254812">
        <w:trPr>
          <w:jc w:val="center"/>
        </w:trPr>
        <w:tc>
          <w:tcPr>
            <w:tcW w:w="850" w:type="dxa"/>
          </w:tcPr>
          <w:p w:rsidR="00D91493" w:rsidRPr="00DF4AA2" w:rsidRDefault="00D91493" w:rsidP="00010F89">
            <w:pPr>
              <w:spacing w:after="0" w:line="240" w:lineRule="auto"/>
              <w:ind w:left="714"/>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w:t>
            </w:r>
          </w:p>
          <w:p w:rsidR="00D91493" w:rsidRPr="00DF4AA2" w:rsidRDefault="00D91493" w:rsidP="00010F89">
            <w:pPr>
              <w:spacing w:after="0" w:line="240" w:lineRule="auto"/>
              <w:ind w:left="714"/>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пп</w:t>
            </w:r>
          </w:p>
        </w:tc>
        <w:tc>
          <w:tcPr>
            <w:tcW w:w="4788" w:type="dxa"/>
          </w:tcPr>
          <w:p w:rsidR="00D91493" w:rsidRPr="00DF4AA2" w:rsidRDefault="00D91493" w:rsidP="00593E1F">
            <w:pPr>
              <w:spacing w:after="0" w:line="240" w:lineRule="auto"/>
              <w:ind w:left="714" w:hanging="357"/>
              <w:jc w:val="center"/>
              <w:outlineLvl w:val="5"/>
              <w:rPr>
                <w:rFonts w:ascii="Times New Roman CYR" w:hAnsi="Times New Roman CYR" w:cs="Times New Roman CYR"/>
                <w:i/>
                <w:iCs/>
                <w:sz w:val="24"/>
                <w:szCs w:val="24"/>
                <w:lang w:eastAsia="en-US"/>
              </w:rPr>
            </w:pPr>
          </w:p>
          <w:p w:rsidR="00D91493" w:rsidRPr="00DF4AA2" w:rsidRDefault="00D91493" w:rsidP="00593E1F">
            <w:pPr>
              <w:spacing w:after="0" w:line="240" w:lineRule="auto"/>
              <w:ind w:left="714" w:hanging="357"/>
              <w:jc w:val="center"/>
              <w:outlineLvl w:val="5"/>
              <w:rPr>
                <w:rFonts w:ascii="Times New Roman CYR" w:hAnsi="Times New Roman CYR" w:cs="Times New Roman CYR"/>
                <w:i/>
                <w:iCs/>
                <w:sz w:val="24"/>
                <w:szCs w:val="24"/>
                <w:lang w:eastAsia="en-US"/>
              </w:rPr>
            </w:pPr>
            <w:r w:rsidRPr="00DF4AA2">
              <w:rPr>
                <w:rFonts w:ascii="Times New Roman CYR" w:hAnsi="Times New Roman CYR" w:cs="Times New Roman CYR"/>
                <w:i/>
                <w:iCs/>
                <w:sz w:val="24"/>
                <w:szCs w:val="24"/>
                <w:lang w:eastAsia="en-US"/>
              </w:rPr>
              <w:t>Показатели</w:t>
            </w:r>
          </w:p>
        </w:tc>
        <w:tc>
          <w:tcPr>
            <w:tcW w:w="1877" w:type="dxa"/>
          </w:tcPr>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Ед.</w:t>
            </w:r>
          </w:p>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изм.</w:t>
            </w:r>
          </w:p>
        </w:tc>
        <w:tc>
          <w:tcPr>
            <w:tcW w:w="1335" w:type="dxa"/>
          </w:tcPr>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Исх.</w:t>
            </w:r>
          </w:p>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год</w:t>
            </w:r>
          </w:p>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(2012)</w:t>
            </w:r>
          </w:p>
        </w:tc>
        <w:tc>
          <w:tcPr>
            <w:tcW w:w="1418" w:type="dxa"/>
          </w:tcPr>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Расч.</w:t>
            </w:r>
          </w:p>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срок</w:t>
            </w:r>
          </w:p>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(2032)</w:t>
            </w:r>
          </w:p>
        </w:tc>
      </w:tr>
      <w:tr w:rsidR="00D91493" w:rsidRPr="00254812">
        <w:trPr>
          <w:jc w:val="center"/>
        </w:trPr>
        <w:tc>
          <w:tcPr>
            <w:tcW w:w="850" w:type="dxa"/>
          </w:tcPr>
          <w:p w:rsidR="00D91493" w:rsidRPr="00DF4AA2" w:rsidRDefault="00D91493" w:rsidP="00010F89">
            <w:pPr>
              <w:spacing w:after="0" w:line="240" w:lineRule="auto"/>
              <w:ind w:left="714"/>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1</w:t>
            </w:r>
          </w:p>
        </w:tc>
        <w:tc>
          <w:tcPr>
            <w:tcW w:w="4788" w:type="dxa"/>
          </w:tcPr>
          <w:p w:rsidR="00D91493" w:rsidRPr="00DF4AA2" w:rsidRDefault="00D91493" w:rsidP="00593E1F">
            <w:pPr>
              <w:spacing w:after="0" w:line="240" w:lineRule="auto"/>
              <w:ind w:left="714" w:hanging="357"/>
              <w:jc w:val="center"/>
              <w:outlineLvl w:val="5"/>
              <w:rPr>
                <w:rFonts w:ascii="Times New Roman CYR" w:hAnsi="Times New Roman CYR" w:cs="Times New Roman CYR"/>
                <w:i/>
                <w:iCs/>
                <w:sz w:val="24"/>
                <w:szCs w:val="24"/>
                <w:lang w:eastAsia="en-US"/>
              </w:rPr>
            </w:pPr>
            <w:r w:rsidRPr="00DF4AA2">
              <w:rPr>
                <w:rFonts w:ascii="Times New Roman CYR" w:hAnsi="Times New Roman CYR" w:cs="Times New Roman CYR"/>
                <w:i/>
                <w:iCs/>
                <w:sz w:val="24"/>
                <w:szCs w:val="24"/>
                <w:lang w:eastAsia="en-US"/>
              </w:rPr>
              <w:t>2</w:t>
            </w:r>
          </w:p>
        </w:tc>
        <w:tc>
          <w:tcPr>
            <w:tcW w:w="1877" w:type="dxa"/>
          </w:tcPr>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3</w:t>
            </w:r>
          </w:p>
        </w:tc>
        <w:tc>
          <w:tcPr>
            <w:tcW w:w="1335" w:type="dxa"/>
          </w:tcPr>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4</w:t>
            </w:r>
          </w:p>
        </w:tc>
        <w:tc>
          <w:tcPr>
            <w:tcW w:w="1418" w:type="dxa"/>
          </w:tcPr>
          <w:p w:rsidR="00D91493" w:rsidRPr="00DF4AA2" w:rsidRDefault="00D91493" w:rsidP="00010F89">
            <w:pPr>
              <w:spacing w:after="0" w:line="240" w:lineRule="auto"/>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5</w:t>
            </w:r>
          </w:p>
        </w:tc>
      </w:tr>
      <w:tr w:rsidR="00D91493" w:rsidRPr="00254812">
        <w:trPr>
          <w:jc w:val="center"/>
        </w:trPr>
        <w:tc>
          <w:tcPr>
            <w:tcW w:w="10268" w:type="dxa"/>
            <w:gridSpan w:val="5"/>
          </w:tcPr>
          <w:p w:rsidR="00D91493" w:rsidRPr="00DF4AA2" w:rsidRDefault="00D91493" w:rsidP="00010F89">
            <w:pPr>
              <w:keepNext/>
              <w:numPr>
                <w:ilvl w:val="0"/>
                <w:numId w:val="15"/>
              </w:numPr>
              <w:spacing w:after="0" w:line="240" w:lineRule="auto"/>
              <w:ind w:left="0" w:firstLine="0"/>
              <w:jc w:val="center"/>
              <w:outlineLvl w:val="5"/>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ТЕРРИТОРИИ</w:t>
            </w:r>
          </w:p>
        </w:tc>
      </w:tr>
      <w:tr w:rsidR="00D91493" w:rsidRPr="00254812">
        <w:trPr>
          <w:jc w:val="center"/>
        </w:trPr>
        <w:tc>
          <w:tcPr>
            <w:tcW w:w="850" w:type="dxa"/>
          </w:tcPr>
          <w:p w:rsidR="00D91493" w:rsidRPr="00DF4AA2" w:rsidRDefault="00D91493" w:rsidP="00010F89">
            <w:pPr>
              <w:spacing w:after="0" w:line="240" w:lineRule="auto"/>
              <w:ind w:left="714"/>
              <w:jc w:val="both"/>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1.</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 xml:space="preserve">Всего, </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тыс.га</w:t>
            </w:r>
          </w:p>
        </w:tc>
        <w:tc>
          <w:tcPr>
            <w:tcW w:w="1335" w:type="dxa"/>
          </w:tcPr>
          <w:p w:rsidR="00D91493" w:rsidRPr="00334FA0" w:rsidRDefault="00D91493" w:rsidP="005F4B82">
            <w:pPr>
              <w:spacing w:after="0" w:line="240" w:lineRule="auto"/>
              <w:jc w:val="center"/>
              <w:rPr>
                <w:rFonts w:ascii="Times New Roman CYR" w:hAnsi="Times New Roman CYR" w:cs="Times New Roman CYR"/>
                <w:b/>
                <w:bCs/>
                <w:sz w:val="24"/>
                <w:szCs w:val="24"/>
                <w:lang w:eastAsia="en-US"/>
              </w:rPr>
            </w:pPr>
            <w:r>
              <w:rPr>
                <w:rFonts w:ascii="Times New Roman CYR" w:hAnsi="Times New Roman CYR" w:cs="Times New Roman CYR"/>
                <w:b/>
                <w:bCs/>
                <w:sz w:val="24"/>
                <w:szCs w:val="24"/>
                <w:lang w:eastAsia="en-US"/>
              </w:rPr>
              <w:t>34594,4</w:t>
            </w:r>
          </w:p>
        </w:tc>
        <w:tc>
          <w:tcPr>
            <w:tcW w:w="1418" w:type="dxa"/>
          </w:tcPr>
          <w:p w:rsidR="00D91493" w:rsidRPr="00334FA0" w:rsidRDefault="00D91493" w:rsidP="005F4B82">
            <w:pPr>
              <w:spacing w:after="0" w:line="240" w:lineRule="auto"/>
              <w:jc w:val="center"/>
              <w:rPr>
                <w:rFonts w:ascii="Times New Roman CYR" w:hAnsi="Times New Roman CYR" w:cs="Times New Roman CYR"/>
                <w:b/>
                <w:bCs/>
                <w:sz w:val="24"/>
                <w:szCs w:val="24"/>
                <w:lang w:eastAsia="en-US"/>
              </w:rPr>
            </w:pPr>
            <w:r>
              <w:rPr>
                <w:rFonts w:ascii="Times New Roman CYR" w:hAnsi="Times New Roman CYR" w:cs="Times New Roman CYR"/>
                <w:b/>
                <w:bCs/>
                <w:sz w:val="24"/>
                <w:szCs w:val="24"/>
                <w:lang w:eastAsia="en-US"/>
              </w:rPr>
              <w:t>34594,4</w:t>
            </w:r>
          </w:p>
        </w:tc>
      </w:tr>
      <w:tr w:rsidR="00D91493" w:rsidRPr="00254812">
        <w:trPr>
          <w:jc w:val="center"/>
        </w:trPr>
        <w:tc>
          <w:tcPr>
            <w:tcW w:w="850"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1.1.</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b/>
                <w:bCs/>
                <w:sz w:val="24"/>
                <w:szCs w:val="24"/>
                <w:lang w:eastAsia="en-US"/>
              </w:rPr>
              <w:t>В том числе</w:t>
            </w:r>
            <w:r w:rsidRPr="00DF4AA2">
              <w:rPr>
                <w:rFonts w:ascii="Times New Roman CYR" w:hAnsi="Times New Roman CYR" w:cs="Times New Roman CYR"/>
                <w:sz w:val="24"/>
                <w:szCs w:val="24"/>
                <w:lang w:eastAsia="en-US"/>
              </w:rPr>
              <w:t xml:space="preserve"> </w:t>
            </w:r>
          </w:p>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Сельскохозяйственного назначения</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тыс.га</w:t>
            </w:r>
          </w:p>
        </w:tc>
        <w:tc>
          <w:tcPr>
            <w:tcW w:w="1335"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14950,3</w:t>
            </w:r>
          </w:p>
        </w:tc>
        <w:tc>
          <w:tcPr>
            <w:tcW w:w="1418"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14950,3</w:t>
            </w:r>
          </w:p>
        </w:tc>
      </w:tr>
      <w:tr w:rsidR="00D91493" w:rsidRPr="00254812">
        <w:trPr>
          <w:jc w:val="center"/>
        </w:trPr>
        <w:tc>
          <w:tcPr>
            <w:tcW w:w="850" w:type="dxa"/>
          </w:tcPr>
          <w:p w:rsidR="00D91493" w:rsidRPr="00DF4AA2" w:rsidRDefault="00D91493" w:rsidP="00010F89">
            <w:pPr>
              <w:spacing w:after="0" w:line="240" w:lineRule="auto"/>
              <w:ind w:left="1"/>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1.2.</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Населенных пунктов</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тыс.га</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222,0</w:t>
            </w:r>
          </w:p>
        </w:tc>
        <w:tc>
          <w:tcPr>
            <w:tcW w:w="1418" w:type="dxa"/>
          </w:tcPr>
          <w:p w:rsidR="00D91493" w:rsidRPr="00DF4AA2"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222,0</w:t>
            </w:r>
          </w:p>
        </w:tc>
      </w:tr>
      <w:tr w:rsidR="00D91493" w:rsidRPr="00254812">
        <w:trPr>
          <w:jc w:val="center"/>
        </w:trPr>
        <w:tc>
          <w:tcPr>
            <w:tcW w:w="850"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1.3.</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Промышленности, энергетики,</w:t>
            </w:r>
          </w:p>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транспорта, связи, радиовещания,</w:t>
            </w:r>
          </w:p>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телевидения, информатики,</w:t>
            </w:r>
          </w:p>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космического обеспечения, обороны,</w:t>
            </w:r>
          </w:p>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безопасности и иного специального</w:t>
            </w:r>
          </w:p>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назначения за пределами поселений</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тыс.га</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w:t>
            </w:r>
          </w:p>
        </w:tc>
        <w:tc>
          <w:tcPr>
            <w:tcW w:w="1418" w:type="dxa"/>
          </w:tcPr>
          <w:p w:rsidR="00D91493" w:rsidRPr="00DF4AA2"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w:t>
            </w:r>
          </w:p>
        </w:tc>
      </w:tr>
      <w:tr w:rsidR="00D91493" w:rsidRPr="00254812">
        <w:trPr>
          <w:jc w:val="center"/>
        </w:trPr>
        <w:tc>
          <w:tcPr>
            <w:tcW w:w="850"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1.4.</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Земли лесного фонда</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тыс.га</w:t>
            </w:r>
          </w:p>
        </w:tc>
        <w:tc>
          <w:tcPr>
            <w:tcW w:w="1335"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19335,0</w:t>
            </w:r>
          </w:p>
        </w:tc>
        <w:tc>
          <w:tcPr>
            <w:tcW w:w="1418"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19335,0</w:t>
            </w:r>
          </w:p>
        </w:tc>
      </w:tr>
      <w:tr w:rsidR="00D91493" w:rsidRPr="00254812">
        <w:trPr>
          <w:jc w:val="center"/>
        </w:trPr>
        <w:tc>
          <w:tcPr>
            <w:tcW w:w="850"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1.5.</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Земли водного фонда</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тыс.га</w:t>
            </w:r>
          </w:p>
        </w:tc>
        <w:tc>
          <w:tcPr>
            <w:tcW w:w="1335"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87,1</w:t>
            </w:r>
          </w:p>
        </w:tc>
        <w:tc>
          <w:tcPr>
            <w:tcW w:w="1418" w:type="dxa"/>
          </w:tcPr>
          <w:p w:rsidR="00D91493" w:rsidRPr="00334FA0" w:rsidRDefault="00D91493" w:rsidP="005F4B82">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87,1</w:t>
            </w:r>
          </w:p>
        </w:tc>
      </w:tr>
      <w:tr w:rsidR="00D91493" w:rsidRPr="00254812">
        <w:trPr>
          <w:jc w:val="center"/>
        </w:trPr>
        <w:tc>
          <w:tcPr>
            <w:tcW w:w="10268" w:type="dxa"/>
            <w:gridSpan w:val="5"/>
          </w:tcPr>
          <w:p w:rsidR="00D91493" w:rsidRPr="00DF4AA2" w:rsidRDefault="00D91493" w:rsidP="00010F89">
            <w:pPr>
              <w:keepNext/>
              <w:numPr>
                <w:ilvl w:val="0"/>
                <w:numId w:val="15"/>
              </w:numPr>
              <w:spacing w:after="0" w:line="240" w:lineRule="auto"/>
              <w:ind w:left="0" w:firstLine="0"/>
              <w:jc w:val="center"/>
              <w:outlineLvl w:val="5"/>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НАСЕЛЕНИЕ</w:t>
            </w:r>
          </w:p>
        </w:tc>
      </w:tr>
      <w:tr w:rsidR="00D91493" w:rsidRPr="00254812">
        <w:trPr>
          <w:jc w:val="center"/>
        </w:trPr>
        <w:tc>
          <w:tcPr>
            <w:tcW w:w="850" w:type="dxa"/>
          </w:tcPr>
          <w:p w:rsidR="00D91493" w:rsidRPr="00DF4AA2" w:rsidRDefault="00D91493" w:rsidP="00010F89">
            <w:pPr>
              <w:spacing w:after="0" w:line="240" w:lineRule="auto"/>
              <w:ind w:left="33"/>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2.1.</w:t>
            </w:r>
          </w:p>
        </w:tc>
        <w:tc>
          <w:tcPr>
            <w:tcW w:w="4788" w:type="dxa"/>
          </w:tcPr>
          <w:p w:rsidR="00D91493" w:rsidRPr="00DF4AA2" w:rsidRDefault="00D91493" w:rsidP="00593E1F">
            <w:pPr>
              <w:spacing w:after="0" w:line="240" w:lineRule="auto"/>
              <w:ind w:left="714" w:hanging="357"/>
              <w:outlineLvl w:val="6"/>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Численность населения – всего, </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тыс.чел.</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0,717</w:t>
            </w:r>
          </w:p>
        </w:tc>
        <w:tc>
          <w:tcPr>
            <w:tcW w:w="1418" w:type="dxa"/>
          </w:tcPr>
          <w:p w:rsidR="00D91493" w:rsidRPr="00DF4AA2" w:rsidRDefault="00D91493" w:rsidP="00090907">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0,905</w:t>
            </w:r>
          </w:p>
        </w:tc>
      </w:tr>
      <w:tr w:rsidR="00D91493" w:rsidRPr="00254812">
        <w:trPr>
          <w:jc w:val="center"/>
        </w:trPr>
        <w:tc>
          <w:tcPr>
            <w:tcW w:w="850" w:type="dxa"/>
          </w:tcPr>
          <w:p w:rsidR="00D91493" w:rsidRPr="00DF4AA2" w:rsidRDefault="00D91493" w:rsidP="00010F89">
            <w:pPr>
              <w:spacing w:after="0" w:line="240" w:lineRule="auto"/>
              <w:ind w:left="33"/>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2.2.</w:t>
            </w:r>
          </w:p>
        </w:tc>
        <w:tc>
          <w:tcPr>
            <w:tcW w:w="4788" w:type="dxa"/>
          </w:tcPr>
          <w:p w:rsidR="00D91493" w:rsidRPr="00DF4AA2" w:rsidRDefault="00D91493" w:rsidP="00593E1F">
            <w:pPr>
              <w:spacing w:after="0" w:line="240" w:lineRule="auto"/>
              <w:ind w:left="714" w:hanging="357"/>
              <w:outlineLvl w:val="6"/>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Плотность населения</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чел/га</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0,021</w:t>
            </w:r>
          </w:p>
        </w:tc>
        <w:tc>
          <w:tcPr>
            <w:tcW w:w="1418"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0,026</w:t>
            </w:r>
          </w:p>
        </w:tc>
      </w:tr>
      <w:tr w:rsidR="00D91493" w:rsidRPr="00254812">
        <w:trPr>
          <w:jc w:val="center"/>
        </w:trPr>
        <w:tc>
          <w:tcPr>
            <w:tcW w:w="10268" w:type="dxa"/>
            <w:gridSpan w:val="5"/>
          </w:tcPr>
          <w:p w:rsidR="00D91493" w:rsidRPr="00DF4AA2" w:rsidRDefault="00D91493" w:rsidP="00010F89">
            <w:pPr>
              <w:keepNext/>
              <w:numPr>
                <w:ilvl w:val="0"/>
                <w:numId w:val="15"/>
              </w:numPr>
              <w:spacing w:after="0" w:line="240" w:lineRule="auto"/>
              <w:ind w:left="0" w:firstLine="0"/>
              <w:jc w:val="center"/>
              <w:outlineLvl w:val="5"/>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ЖИЛИЩНЫЙ ФОНД</w:t>
            </w:r>
          </w:p>
        </w:tc>
      </w:tr>
      <w:tr w:rsidR="00D91493" w:rsidRPr="00254812">
        <w:trPr>
          <w:jc w:val="center"/>
        </w:trPr>
        <w:tc>
          <w:tcPr>
            <w:tcW w:w="850"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3.1.</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Жилищный фонд</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тыс.м2 общ.площ. квартир</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5,68</w:t>
            </w:r>
          </w:p>
        </w:tc>
        <w:tc>
          <w:tcPr>
            <w:tcW w:w="1418"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26,245</w:t>
            </w:r>
          </w:p>
        </w:tc>
      </w:tr>
      <w:tr w:rsidR="00D91493" w:rsidRPr="00254812">
        <w:trPr>
          <w:jc w:val="center"/>
        </w:trPr>
        <w:tc>
          <w:tcPr>
            <w:tcW w:w="850" w:type="dxa"/>
          </w:tcPr>
          <w:p w:rsidR="00D91493" w:rsidRPr="00DF4AA2" w:rsidRDefault="00D91493" w:rsidP="00010F89">
            <w:pPr>
              <w:spacing w:after="0" w:line="240" w:lineRule="auto"/>
              <w:ind w:left="33"/>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3.2.</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Средняя обеспеченность населения</w:t>
            </w:r>
          </w:p>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общей площадью квартир</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м2/чел</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7,93</w:t>
            </w:r>
          </w:p>
        </w:tc>
        <w:tc>
          <w:tcPr>
            <w:tcW w:w="1418" w:type="dxa"/>
          </w:tcPr>
          <w:p w:rsidR="00D91493" w:rsidRPr="00DF4AA2" w:rsidRDefault="00D91493" w:rsidP="008E1463">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29,0</w:t>
            </w:r>
          </w:p>
        </w:tc>
      </w:tr>
      <w:tr w:rsidR="00D91493" w:rsidRPr="00254812">
        <w:trPr>
          <w:jc w:val="center"/>
        </w:trPr>
        <w:tc>
          <w:tcPr>
            <w:tcW w:w="10268" w:type="dxa"/>
            <w:gridSpan w:val="5"/>
          </w:tcPr>
          <w:p w:rsidR="00D91493" w:rsidRPr="00DF4AA2" w:rsidRDefault="00D91493" w:rsidP="00010F89">
            <w:pPr>
              <w:keepNext/>
              <w:numPr>
                <w:ilvl w:val="0"/>
                <w:numId w:val="15"/>
              </w:numPr>
              <w:spacing w:after="0" w:line="240" w:lineRule="auto"/>
              <w:ind w:left="0" w:firstLine="0"/>
              <w:jc w:val="center"/>
              <w:outlineLvl w:val="5"/>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ТРАНСПОРТНАЯ ИНФРАСТРУКТУРА</w:t>
            </w:r>
          </w:p>
        </w:tc>
      </w:tr>
      <w:tr w:rsidR="00D91493" w:rsidRPr="00254812">
        <w:trPr>
          <w:jc w:val="center"/>
        </w:trPr>
        <w:tc>
          <w:tcPr>
            <w:tcW w:w="850" w:type="dxa"/>
          </w:tcPr>
          <w:p w:rsidR="00D91493" w:rsidRPr="00DF4AA2" w:rsidRDefault="00D91493" w:rsidP="00010F89">
            <w:pPr>
              <w:spacing w:after="0" w:line="240" w:lineRule="auto"/>
              <w:ind w:left="33"/>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4.1.</w:t>
            </w:r>
          </w:p>
        </w:tc>
        <w:tc>
          <w:tcPr>
            <w:tcW w:w="4788" w:type="dxa"/>
          </w:tcPr>
          <w:p w:rsidR="00D91493" w:rsidRPr="00DF4AA2" w:rsidRDefault="00D91493" w:rsidP="00593E1F">
            <w:pPr>
              <w:spacing w:after="0" w:line="240" w:lineRule="auto"/>
              <w:ind w:firstLine="35"/>
              <w:outlineLvl w:val="6"/>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 xml:space="preserve">Протяженность автомобильных дорог, </w:t>
            </w:r>
          </w:p>
          <w:p w:rsidR="00D91493" w:rsidRPr="00DF4AA2" w:rsidRDefault="00D91493" w:rsidP="00593E1F">
            <w:pPr>
              <w:spacing w:after="0" w:line="240" w:lineRule="auto"/>
              <w:ind w:firstLine="35"/>
              <w:outlineLvl w:val="6"/>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в том числе регионального значения</w:t>
            </w:r>
          </w:p>
          <w:p w:rsidR="00D91493" w:rsidRPr="00DF4AA2" w:rsidRDefault="00D91493" w:rsidP="00593E1F">
            <w:pPr>
              <w:spacing w:after="0" w:line="240" w:lineRule="auto"/>
              <w:ind w:firstLine="35"/>
              <w:outlineLvl w:val="6"/>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местного значения</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км</w:t>
            </w:r>
          </w:p>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км</w:t>
            </w:r>
          </w:p>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км</w:t>
            </w:r>
          </w:p>
        </w:tc>
        <w:tc>
          <w:tcPr>
            <w:tcW w:w="1335" w:type="dxa"/>
          </w:tcPr>
          <w:p w:rsidR="00D91493"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14,8 </w:t>
            </w:r>
          </w:p>
          <w:p w:rsidR="00D91493"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2,7</w:t>
            </w:r>
          </w:p>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12,1</w:t>
            </w:r>
          </w:p>
        </w:tc>
        <w:tc>
          <w:tcPr>
            <w:tcW w:w="1418" w:type="dxa"/>
          </w:tcPr>
          <w:p w:rsidR="00D91493" w:rsidRDefault="00D91493" w:rsidP="00992AF1">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14,8 </w:t>
            </w:r>
          </w:p>
          <w:p w:rsidR="00D91493" w:rsidRDefault="00D91493" w:rsidP="00992AF1">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2,7</w:t>
            </w:r>
          </w:p>
          <w:p w:rsidR="00D91493" w:rsidRPr="00DF4AA2" w:rsidRDefault="00D91493" w:rsidP="00992AF1">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12,1</w:t>
            </w:r>
          </w:p>
        </w:tc>
      </w:tr>
      <w:tr w:rsidR="00D91493" w:rsidRPr="00254812">
        <w:trPr>
          <w:jc w:val="center"/>
        </w:trPr>
        <w:tc>
          <w:tcPr>
            <w:tcW w:w="10268" w:type="dxa"/>
            <w:gridSpan w:val="5"/>
          </w:tcPr>
          <w:p w:rsidR="00D91493" w:rsidRPr="00DF4AA2" w:rsidRDefault="00D91493" w:rsidP="00010F89">
            <w:pPr>
              <w:keepNext/>
              <w:numPr>
                <w:ilvl w:val="0"/>
                <w:numId w:val="15"/>
              </w:numPr>
              <w:spacing w:after="0" w:line="240" w:lineRule="auto"/>
              <w:ind w:left="0" w:firstLine="0"/>
              <w:jc w:val="center"/>
              <w:outlineLvl w:val="5"/>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ИНЖЕНЕРНОЕ ОБОРУДОВАНИЕ И БЛАГОУСТРОЙСТВО</w:t>
            </w:r>
          </w:p>
        </w:tc>
      </w:tr>
      <w:tr w:rsidR="00D91493" w:rsidRPr="00254812">
        <w:trPr>
          <w:jc w:val="center"/>
        </w:trPr>
        <w:tc>
          <w:tcPr>
            <w:tcW w:w="850" w:type="dxa"/>
          </w:tcPr>
          <w:p w:rsidR="00D91493" w:rsidRPr="00DF4AA2" w:rsidRDefault="00D91493" w:rsidP="00010F89">
            <w:pPr>
              <w:spacing w:after="0" w:line="240" w:lineRule="auto"/>
              <w:ind w:left="33"/>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5.1.</w:t>
            </w:r>
          </w:p>
          <w:p w:rsidR="00D91493" w:rsidRPr="00DF4AA2" w:rsidRDefault="00D91493" w:rsidP="008762B0">
            <w:pPr>
              <w:spacing w:after="0" w:line="240" w:lineRule="auto"/>
              <w:ind w:left="33"/>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5.1.1.</w:t>
            </w:r>
          </w:p>
        </w:tc>
        <w:tc>
          <w:tcPr>
            <w:tcW w:w="4788" w:type="dxa"/>
          </w:tcPr>
          <w:p w:rsidR="00D91493" w:rsidRPr="00DF4AA2" w:rsidRDefault="00D91493" w:rsidP="00593E1F">
            <w:pPr>
              <w:spacing w:after="0" w:line="240" w:lineRule="auto"/>
              <w:ind w:left="2"/>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Санитарная очистка территории:</w:t>
            </w:r>
          </w:p>
          <w:p w:rsidR="00D91493" w:rsidRPr="00DF4AA2" w:rsidRDefault="00D91493" w:rsidP="00593E1F">
            <w:pPr>
              <w:spacing w:after="0" w:line="240" w:lineRule="auto"/>
              <w:ind w:left="2"/>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Площадь полигона  твердых бытовых отходов</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т/год</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2,0 га</w:t>
            </w:r>
          </w:p>
        </w:tc>
        <w:tc>
          <w:tcPr>
            <w:tcW w:w="1418"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2,0 га</w:t>
            </w:r>
          </w:p>
        </w:tc>
      </w:tr>
      <w:tr w:rsidR="00D91493" w:rsidRPr="00254812">
        <w:trPr>
          <w:jc w:val="center"/>
        </w:trPr>
        <w:tc>
          <w:tcPr>
            <w:tcW w:w="850" w:type="dxa"/>
          </w:tcPr>
          <w:p w:rsidR="00D91493" w:rsidRPr="00DF4AA2" w:rsidRDefault="00D91493" w:rsidP="008762B0">
            <w:pPr>
              <w:spacing w:after="0" w:line="240" w:lineRule="auto"/>
              <w:ind w:left="33"/>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5.1.2.</w:t>
            </w:r>
          </w:p>
        </w:tc>
        <w:tc>
          <w:tcPr>
            <w:tcW w:w="4788" w:type="dxa"/>
          </w:tcPr>
          <w:p w:rsidR="00D91493" w:rsidRPr="00DF4AA2" w:rsidRDefault="00D91493" w:rsidP="00593E1F">
            <w:pPr>
              <w:spacing w:after="0" w:line="240" w:lineRule="auto"/>
              <w:ind w:left="2"/>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Усовершенствованные свалки</w:t>
            </w:r>
          </w:p>
          <w:p w:rsidR="00D91493" w:rsidRPr="00DF4AA2" w:rsidRDefault="00D91493" w:rsidP="00593E1F">
            <w:pPr>
              <w:spacing w:after="0" w:line="240" w:lineRule="auto"/>
              <w:ind w:left="2"/>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(полигоны)</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Единиц/га</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w:t>
            </w:r>
          </w:p>
        </w:tc>
        <w:tc>
          <w:tcPr>
            <w:tcW w:w="1418"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w:t>
            </w:r>
          </w:p>
        </w:tc>
      </w:tr>
      <w:tr w:rsidR="00D91493" w:rsidRPr="00254812">
        <w:trPr>
          <w:jc w:val="center"/>
        </w:trPr>
        <w:tc>
          <w:tcPr>
            <w:tcW w:w="10268" w:type="dxa"/>
            <w:gridSpan w:val="5"/>
          </w:tcPr>
          <w:p w:rsidR="00D91493" w:rsidRPr="00DF4AA2" w:rsidRDefault="00D91493" w:rsidP="00010F89">
            <w:pPr>
              <w:numPr>
                <w:ilvl w:val="0"/>
                <w:numId w:val="15"/>
              </w:numPr>
              <w:spacing w:after="0" w:line="240" w:lineRule="auto"/>
              <w:ind w:left="0" w:firstLine="0"/>
              <w:jc w:val="center"/>
              <w:rPr>
                <w:rFonts w:ascii="Times New Roman CYR" w:hAnsi="Times New Roman CYR" w:cs="Times New Roman CYR"/>
                <w:b/>
                <w:bCs/>
                <w:sz w:val="24"/>
                <w:szCs w:val="24"/>
                <w:lang w:eastAsia="en-US"/>
              </w:rPr>
            </w:pPr>
            <w:r w:rsidRPr="00DF4AA2">
              <w:rPr>
                <w:rFonts w:ascii="Times New Roman CYR" w:hAnsi="Times New Roman CYR" w:cs="Times New Roman CYR"/>
                <w:b/>
                <w:bCs/>
                <w:sz w:val="24"/>
                <w:szCs w:val="24"/>
                <w:lang w:eastAsia="en-US"/>
              </w:rPr>
              <w:t>РИТУАЛЬНОЕ ОБСЛУЖИВАНИЕ НАСЕЛЕНИЯ</w:t>
            </w:r>
          </w:p>
        </w:tc>
      </w:tr>
      <w:tr w:rsidR="00D91493" w:rsidRPr="00254812">
        <w:trPr>
          <w:jc w:val="center"/>
        </w:trPr>
        <w:tc>
          <w:tcPr>
            <w:tcW w:w="850" w:type="dxa"/>
          </w:tcPr>
          <w:p w:rsidR="00D91493" w:rsidRPr="00DF4AA2" w:rsidRDefault="00D91493" w:rsidP="00010F89">
            <w:pPr>
              <w:spacing w:after="0" w:line="240" w:lineRule="auto"/>
              <w:ind w:left="33"/>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6.1.</w:t>
            </w:r>
          </w:p>
        </w:tc>
        <w:tc>
          <w:tcPr>
            <w:tcW w:w="4788" w:type="dxa"/>
          </w:tcPr>
          <w:p w:rsidR="00D91493" w:rsidRPr="00DF4AA2" w:rsidRDefault="00D91493" w:rsidP="00593E1F">
            <w:pPr>
              <w:spacing w:after="0" w:line="240" w:lineRule="auto"/>
              <w:ind w:left="714" w:hanging="357"/>
              <w:jc w:val="both"/>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Общее количество кладбищ</w:t>
            </w:r>
          </w:p>
        </w:tc>
        <w:tc>
          <w:tcPr>
            <w:tcW w:w="1877"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га</w:t>
            </w:r>
          </w:p>
        </w:tc>
        <w:tc>
          <w:tcPr>
            <w:tcW w:w="1335" w:type="dxa"/>
          </w:tcPr>
          <w:p w:rsidR="00D91493" w:rsidRPr="00DF4AA2"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p>
        </w:tc>
        <w:tc>
          <w:tcPr>
            <w:tcW w:w="1418" w:type="dxa"/>
          </w:tcPr>
          <w:p w:rsidR="00D91493" w:rsidRPr="00593E1F" w:rsidRDefault="00D91493" w:rsidP="00010F89">
            <w:pPr>
              <w:spacing w:after="0" w:line="240" w:lineRule="auto"/>
              <w:jc w:val="center"/>
              <w:rPr>
                <w:rFonts w:ascii="Times New Roman CYR" w:hAnsi="Times New Roman CYR" w:cs="Times New Roman CYR"/>
                <w:sz w:val="24"/>
                <w:szCs w:val="24"/>
                <w:lang w:eastAsia="en-US"/>
              </w:rPr>
            </w:pPr>
            <w:r w:rsidRPr="00DF4AA2">
              <w:rPr>
                <w:rFonts w:ascii="Times New Roman CYR" w:hAnsi="Times New Roman CYR" w:cs="Times New Roman CYR"/>
                <w:sz w:val="24"/>
                <w:szCs w:val="24"/>
                <w:lang w:eastAsia="en-US"/>
              </w:rPr>
              <w:t>1</w:t>
            </w:r>
          </w:p>
        </w:tc>
      </w:tr>
    </w:tbl>
    <w:p w:rsidR="00D91493" w:rsidRPr="00271AC9" w:rsidRDefault="00D91493" w:rsidP="00271AC9">
      <w:pPr>
        <w:spacing w:after="0" w:line="360" w:lineRule="auto"/>
        <w:jc w:val="center"/>
        <w:rPr>
          <w:rFonts w:ascii="Times New Roman CYR" w:hAnsi="Times New Roman CYR" w:cs="Times New Roman CYR"/>
          <w:sz w:val="24"/>
          <w:szCs w:val="24"/>
        </w:rPr>
      </w:pPr>
    </w:p>
    <w:sectPr w:rsidR="00D91493" w:rsidRPr="00271AC9" w:rsidSect="006F67DF">
      <w:footerReference w:type="default" r:id="rId9"/>
      <w:pgSz w:w="11906" w:h="16838"/>
      <w:pgMar w:top="1134" w:right="567"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493" w:rsidRDefault="00D91493" w:rsidP="00B74F02">
      <w:pPr>
        <w:spacing w:after="0" w:line="240" w:lineRule="auto"/>
      </w:pPr>
      <w:r>
        <w:separator/>
      </w:r>
    </w:p>
  </w:endnote>
  <w:endnote w:type="continuationSeparator" w:id="1">
    <w:p w:rsidR="00D91493" w:rsidRDefault="00D91493" w:rsidP="00B74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93" w:rsidRDefault="00D91493">
    <w:pPr>
      <w:pStyle w:val="Footer"/>
      <w:jc w:val="right"/>
    </w:pPr>
    <w:fldSimple w:instr=" PAGE   \* MERGEFORMAT ">
      <w:r>
        <w:rPr>
          <w:noProof/>
        </w:rPr>
        <w:t>1</w:t>
      </w:r>
    </w:fldSimple>
  </w:p>
  <w:p w:rsidR="00D91493" w:rsidRDefault="00D91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493" w:rsidRDefault="00D91493" w:rsidP="00B74F02">
      <w:pPr>
        <w:spacing w:after="0" w:line="240" w:lineRule="auto"/>
      </w:pPr>
      <w:r>
        <w:separator/>
      </w:r>
    </w:p>
  </w:footnote>
  <w:footnote w:type="continuationSeparator" w:id="1">
    <w:p w:rsidR="00D91493" w:rsidRDefault="00D91493" w:rsidP="00B74F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0000013"/>
    <w:multiLevelType w:val="singleLevel"/>
    <w:tmpl w:val="00000013"/>
    <w:name w:val="WW8Num20"/>
    <w:lvl w:ilvl="0">
      <w:start w:val="1"/>
      <w:numFmt w:val="bullet"/>
      <w:lvlText w:val="-"/>
      <w:lvlJc w:val="left"/>
      <w:pPr>
        <w:tabs>
          <w:tab w:val="num" w:pos="1380"/>
        </w:tabs>
      </w:pPr>
      <w:rPr>
        <w:rFonts w:ascii="Times New Roman" w:hAnsi="Times New Roman" w:cs="Times New Roman"/>
      </w:rPr>
    </w:lvl>
  </w:abstractNum>
  <w:abstractNum w:abstractNumId="2">
    <w:nsid w:val="012760EA"/>
    <w:multiLevelType w:val="hybridMultilevel"/>
    <w:tmpl w:val="54CEEC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6D0063C"/>
    <w:multiLevelType w:val="hybridMultilevel"/>
    <w:tmpl w:val="69764EF6"/>
    <w:lvl w:ilvl="0" w:tplc="4B52FE7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E2270F"/>
    <w:multiLevelType w:val="multilevel"/>
    <w:tmpl w:val="23A2427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A334B"/>
    <w:multiLevelType w:val="hybridMultilevel"/>
    <w:tmpl w:val="EA124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C72E68"/>
    <w:multiLevelType w:val="hybridMultilevel"/>
    <w:tmpl w:val="EA124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8336A6"/>
    <w:multiLevelType w:val="hybridMultilevel"/>
    <w:tmpl w:val="8BB6688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1C243760"/>
    <w:multiLevelType w:val="hybridMultilevel"/>
    <w:tmpl w:val="44FC02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4F23F8"/>
    <w:multiLevelType w:val="singleLevel"/>
    <w:tmpl w:val="AA54DEEC"/>
    <w:lvl w:ilvl="0">
      <w:start w:val="8"/>
      <w:numFmt w:val="bullet"/>
      <w:lvlText w:val="-"/>
      <w:lvlJc w:val="left"/>
      <w:pPr>
        <w:tabs>
          <w:tab w:val="num" w:pos="360"/>
        </w:tabs>
        <w:ind w:left="360" w:hanging="360"/>
      </w:pPr>
      <w:rPr>
        <w:rFonts w:hint="default"/>
      </w:rPr>
    </w:lvl>
  </w:abstractNum>
  <w:abstractNum w:abstractNumId="10">
    <w:nsid w:val="249356A2"/>
    <w:multiLevelType w:val="multilevel"/>
    <w:tmpl w:val="BAD6168E"/>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6D14BE"/>
    <w:multiLevelType w:val="hybridMultilevel"/>
    <w:tmpl w:val="C568AB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0AA1C1B"/>
    <w:multiLevelType w:val="hybridMultilevel"/>
    <w:tmpl w:val="F01C1CD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3E5280A"/>
    <w:multiLevelType w:val="singleLevel"/>
    <w:tmpl w:val="AA54DEEC"/>
    <w:lvl w:ilvl="0">
      <w:numFmt w:val="bullet"/>
      <w:lvlText w:val="-"/>
      <w:lvlJc w:val="left"/>
      <w:pPr>
        <w:tabs>
          <w:tab w:val="num" w:pos="360"/>
        </w:tabs>
        <w:ind w:left="360" w:hanging="360"/>
      </w:pPr>
      <w:rPr>
        <w:rFonts w:hint="default"/>
      </w:rPr>
    </w:lvl>
  </w:abstractNum>
  <w:abstractNum w:abstractNumId="14">
    <w:nsid w:val="36965354"/>
    <w:multiLevelType w:val="hybridMultilevel"/>
    <w:tmpl w:val="241A4A9A"/>
    <w:lvl w:ilvl="0" w:tplc="3F82D214">
      <w:start w:val="1"/>
      <w:numFmt w:val="bullet"/>
      <w:lvlText w:val=""/>
      <w:lvlJc w:val="left"/>
      <w:pPr>
        <w:tabs>
          <w:tab w:val="num" w:pos="1673"/>
        </w:tabs>
        <w:ind w:left="1673" w:hanging="255"/>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974526A"/>
    <w:multiLevelType w:val="singleLevel"/>
    <w:tmpl w:val="F4AACE12"/>
    <w:lvl w:ilvl="0">
      <w:numFmt w:val="bullet"/>
      <w:lvlText w:val="-"/>
      <w:lvlJc w:val="left"/>
      <w:pPr>
        <w:tabs>
          <w:tab w:val="num" w:pos="360"/>
        </w:tabs>
        <w:ind w:left="360" w:hanging="360"/>
      </w:pPr>
      <w:rPr>
        <w:rFonts w:hint="default"/>
      </w:rPr>
    </w:lvl>
  </w:abstractNum>
  <w:abstractNum w:abstractNumId="16">
    <w:nsid w:val="3C5E2144"/>
    <w:multiLevelType w:val="hybridMultilevel"/>
    <w:tmpl w:val="BBFA12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E8C51B0"/>
    <w:multiLevelType w:val="hybridMultilevel"/>
    <w:tmpl w:val="4C76E38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63B19C8"/>
    <w:multiLevelType w:val="hybridMultilevel"/>
    <w:tmpl w:val="7DEADD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4C1A4DB3"/>
    <w:multiLevelType w:val="hybridMultilevel"/>
    <w:tmpl w:val="FEBAC06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4ECE0892"/>
    <w:multiLevelType w:val="multilevel"/>
    <w:tmpl w:val="FFB4549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3F5C61"/>
    <w:multiLevelType w:val="hybridMultilevel"/>
    <w:tmpl w:val="0142A242"/>
    <w:lvl w:ilvl="0" w:tplc="07D863A4">
      <w:start w:val="1"/>
      <w:numFmt w:val="decimal"/>
      <w:lvlText w:val="%1-"/>
      <w:lvlJc w:val="left"/>
      <w:pPr>
        <w:tabs>
          <w:tab w:val="num" w:pos="371"/>
        </w:tabs>
        <w:ind w:left="371" w:hanging="360"/>
      </w:pPr>
      <w:rPr>
        <w:rFonts w:hint="default"/>
      </w:rPr>
    </w:lvl>
    <w:lvl w:ilvl="1" w:tplc="04190019">
      <w:start w:val="1"/>
      <w:numFmt w:val="lowerLetter"/>
      <w:lvlText w:val="%2."/>
      <w:lvlJc w:val="left"/>
      <w:pPr>
        <w:tabs>
          <w:tab w:val="num" w:pos="1091"/>
        </w:tabs>
        <w:ind w:left="1091" w:hanging="360"/>
      </w:pPr>
    </w:lvl>
    <w:lvl w:ilvl="2" w:tplc="0419001B">
      <w:start w:val="1"/>
      <w:numFmt w:val="lowerRoman"/>
      <w:lvlText w:val="%3."/>
      <w:lvlJc w:val="right"/>
      <w:pPr>
        <w:tabs>
          <w:tab w:val="num" w:pos="1811"/>
        </w:tabs>
        <w:ind w:left="1811" w:hanging="180"/>
      </w:pPr>
    </w:lvl>
    <w:lvl w:ilvl="3" w:tplc="0419000F">
      <w:start w:val="1"/>
      <w:numFmt w:val="decimal"/>
      <w:lvlText w:val="%4."/>
      <w:lvlJc w:val="left"/>
      <w:pPr>
        <w:tabs>
          <w:tab w:val="num" w:pos="2531"/>
        </w:tabs>
        <w:ind w:left="2531" w:hanging="360"/>
      </w:pPr>
    </w:lvl>
    <w:lvl w:ilvl="4" w:tplc="04190019">
      <w:start w:val="1"/>
      <w:numFmt w:val="lowerLetter"/>
      <w:lvlText w:val="%5."/>
      <w:lvlJc w:val="left"/>
      <w:pPr>
        <w:tabs>
          <w:tab w:val="num" w:pos="3251"/>
        </w:tabs>
        <w:ind w:left="3251" w:hanging="360"/>
      </w:pPr>
    </w:lvl>
    <w:lvl w:ilvl="5" w:tplc="0419001B">
      <w:start w:val="1"/>
      <w:numFmt w:val="lowerRoman"/>
      <w:lvlText w:val="%6."/>
      <w:lvlJc w:val="right"/>
      <w:pPr>
        <w:tabs>
          <w:tab w:val="num" w:pos="3971"/>
        </w:tabs>
        <w:ind w:left="3971" w:hanging="180"/>
      </w:pPr>
    </w:lvl>
    <w:lvl w:ilvl="6" w:tplc="0419000F">
      <w:start w:val="1"/>
      <w:numFmt w:val="decimal"/>
      <w:lvlText w:val="%7."/>
      <w:lvlJc w:val="left"/>
      <w:pPr>
        <w:tabs>
          <w:tab w:val="num" w:pos="4691"/>
        </w:tabs>
        <w:ind w:left="4691" w:hanging="360"/>
      </w:pPr>
    </w:lvl>
    <w:lvl w:ilvl="7" w:tplc="04190019">
      <w:start w:val="1"/>
      <w:numFmt w:val="lowerLetter"/>
      <w:lvlText w:val="%8."/>
      <w:lvlJc w:val="left"/>
      <w:pPr>
        <w:tabs>
          <w:tab w:val="num" w:pos="5411"/>
        </w:tabs>
        <w:ind w:left="5411" w:hanging="360"/>
      </w:pPr>
    </w:lvl>
    <w:lvl w:ilvl="8" w:tplc="0419001B">
      <w:start w:val="1"/>
      <w:numFmt w:val="lowerRoman"/>
      <w:lvlText w:val="%9."/>
      <w:lvlJc w:val="right"/>
      <w:pPr>
        <w:tabs>
          <w:tab w:val="num" w:pos="6131"/>
        </w:tabs>
        <w:ind w:left="6131" w:hanging="180"/>
      </w:pPr>
    </w:lvl>
  </w:abstractNum>
  <w:abstractNum w:abstractNumId="22">
    <w:nsid w:val="4FDB5B1F"/>
    <w:multiLevelType w:val="hybridMultilevel"/>
    <w:tmpl w:val="9D6CAE48"/>
    <w:lvl w:ilvl="0" w:tplc="CC1A9B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0756CB6"/>
    <w:multiLevelType w:val="hybridMultilevel"/>
    <w:tmpl w:val="7E8415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2AB35F0"/>
    <w:multiLevelType w:val="hybridMultilevel"/>
    <w:tmpl w:val="61CC6688"/>
    <w:lvl w:ilvl="0" w:tplc="E7D2F5B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941ED2"/>
    <w:multiLevelType w:val="hybridMultilevel"/>
    <w:tmpl w:val="263E9E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9205880"/>
    <w:multiLevelType w:val="hybridMultilevel"/>
    <w:tmpl w:val="BFCEDCE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DE01DF4"/>
    <w:multiLevelType w:val="hybridMultilevel"/>
    <w:tmpl w:val="C0A4F8CC"/>
    <w:lvl w:ilvl="0" w:tplc="495840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F313728"/>
    <w:multiLevelType w:val="hybridMultilevel"/>
    <w:tmpl w:val="92648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9B16709"/>
    <w:multiLevelType w:val="hybridMultilevel"/>
    <w:tmpl w:val="FD52CC9E"/>
    <w:lvl w:ilvl="0" w:tplc="127217BA">
      <w:start w:val="1"/>
      <w:numFmt w:val="bullet"/>
      <w:lvlText w:val=""/>
      <w:lvlJc w:val="left"/>
      <w:pPr>
        <w:tabs>
          <w:tab w:val="num" w:pos="2149"/>
        </w:tabs>
        <w:ind w:left="2149" w:hanging="360"/>
      </w:pPr>
      <w:rPr>
        <w:rFonts w:ascii="Symbol" w:hAnsi="Symbol" w:cs="Symbol" w:hint="default"/>
      </w:rPr>
    </w:lvl>
    <w:lvl w:ilvl="1" w:tplc="127217BA">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AE92C2B"/>
    <w:multiLevelType w:val="hybridMultilevel"/>
    <w:tmpl w:val="52F622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0F10CC7"/>
    <w:multiLevelType w:val="hybridMultilevel"/>
    <w:tmpl w:val="9DAEA2B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2">
    <w:nsid w:val="73721BF7"/>
    <w:multiLevelType w:val="hybridMultilevel"/>
    <w:tmpl w:val="FFAAB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38177B6"/>
    <w:multiLevelType w:val="hybridMultilevel"/>
    <w:tmpl w:val="A95C9C26"/>
    <w:lvl w:ilvl="0" w:tplc="AA54DEEC">
      <w:start w:val="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6990FF8"/>
    <w:multiLevelType w:val="hybridMultilevel"/>
    <w:tmpl w:val="8506D9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9F27E21"/>
    <w:multiLevelType w:val="hybridMultilevel"/>
    <w:tmpl w:val="0838D0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B930850"/>
    <w:multiLevelType w:val="hybridMultilevel"/>
    <w:tmpl w:val="153AC2A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9"/>
  </w:num>
  <w:num w:numId="2">
    <w:abstractNumId w:val="16"/>
  </w:num>
  <w:num w:numId="3">
    <w:abstractNumId w:val="25"/>
  </w:num>
  <w:num w:numId="4">
    <w:abstractNumId w:val="2"/>
  </w:num>
  <w:num w:numId="5">
    <w:abstractNumId w:val="23"/>
  </w:num>
  <w:num w:numId="6">
    <w:abstractNumId w:val="14"/>
  </w:num>
  <w:num w:numId="7">
    <w:abstractNumId w:val="13"/>
  </w:num>
  <w:num w:numId="8">
    <w:abstractNumId w:val="18"/>
  </w:num>
  <w:num w:numId="9">
    <w:abstractNumId w:val="17"/>
  </w:num>
  <w:num w:numId="10">
    <w:abstractNumId w:val="5"/>
  </w:num>
  <w:num w:numId="11">
    <w:abstractNumId w:val="26"/>
  </w:num>
  <w:num w:numId="1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6"/>
  </w:num>
  <w:num w:numId="15">
    <w:abstractNumId w:val="24"/>
  </w:num>
  <w:num w:numId="16">
    <w:abstractNumId w:val="7"/>
  </w:num>
  <w:num w:numId="17">
    <w:abstractNumId w:val="10"/>
  </w:num>
  <w:num w:numId="18">
    <w:abstractNumId w:val="31"/>
  </w:num>
  <w:num w:numId="19">
    <w:abstractNumId w:val="33"/>
  </w:num>
  <w:num w:numId="20">
    <w:abstractNumId w:val="11"/>
  </w:num>
  <w:num w:numId="21">
    <w:abstractNumId w:val="19"/>
  </w:num>
  <w:num w:numId="22">
    <w:abstractNumId w:val="35"/>
  </w:num>
  <w:num w:numId="23">
    <w:abstractNumId w:val="30"/>
  </w:num>
  <w:num w:numId="24">
    <w:abstractNumId w:val="29"/>
  </w:num>
  <w:num w:numId="25">
    <w:abstractNumId w:val="0"/>
  </w:num>
  <w:num w:numId="26">
    <w:abstractNumId w:val="22"/>
  </w:num>
  <w:num w:numId="27">
    <w:abstractNumId w:val="34"/>
  </w:num>
  <w:num w:numId="28">
    <w:abstractNumId w:val="15"/>
  </w:num>
  <w:num w:numId="29">
    <w:abstractNumId w:val="21"/>
  </w:num>
  <w:num w:numId="30">
    <w:abstractNumId w:val="1"/>
  </w:num>
  <w:num w:numId="31">
    <w:abstractNumId w:val="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8"/>
  </w:num>
  <w:num w:numId="36">
    <w:abstractNumId w:val="3"/>
  </w:num>
  <w:num w:numId="37">
    <w:abstractNumId w:val="32"/>
  </w:num>
  <w:num w:numId="38">
    <w:abstractNumId w:val="12"/>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663"/>
    <w:rsid w:val="00004387"/>
    <w:rsid w:val="00007D72"/>
    <w:rsid w:val="00010E5D"/>
    <w:rsid w:val="00010F89"/>
    <w:rsid w:val="00022FBC"/>
    <w:rsid w:val="00030C64"/>
    <w:rsid w:val="00032D6B"/>
    <w:rsid w:val="00034275"/>
    <w:rsid w:val="00034C9D"/>
    <w:rsid w:val="0003594C"/>
    <w:rsid w:val="00042A96"/>
    <w:rsid w:val="0005646A"/>
    <w:rsid w:val="00066B8B"/>
    <w:rsid w:val="00073694"/>
    <w:rsid w:val="000771DB"/>
    <w:rsid w:val="0008250A"/>
    <w:rsid w:val="00090907"/>
    <w:rsid w:val="000A24CA"/>
    <w:rsid w:val="000E0B56"/>
    <w:rsid w:val="000E358A"/>
    <w:rsid w:val="000E7E1B"/>
    <w:rsid w:val="00115608"/>
    <w:rsid w:val="00123B81"/>
    <w:rsid w:val="00127CD0"/>
    <w:rsid w:val="001334E1"/>
    <w:rsid w:val="0013428D"/>
    <w:rsid w:val="001500FD"/>
    <w:rsid w:val="0016564A"/>
    <w:rsid w:val="00165957"/>
    <w:rsid w:val="001712EF"/>
    <w:rsid w:val="0017190E"/>
    <w:rsid w:val="001809DC"/>
    <w:rsid w:val="001867FF"/>
    <w:rsid w:val="00191F5F"/>
    <w:rsid w:val="001946C4"/>
    <w:rsid w:val="001B201F"/>
    <w:rsid w:val="001B7038"/>
    <w:rsid w:val="001C68AB"/>
    <w:rsid w:val="001E7467"/>
    <w:rsid w:val="002026C8"/>
    <w:rsid w:val="00211A5D"/>
    <w:rsid w:val="00215447"/>
    <w:rsid w:val="00224EBC"/>
    <w:rsid w:val="002253F0"/>
    <w:rsid w:val="00241AD6"/>
    <w:rsid w:val="002513DB"/>
    <w:rsid w:val="00251A0F"/>
    <w:rsid w:val="00254812"/>
    <w:rsid w:val="00257FF3"/>
    <w:rsid w:val="00266E42"/>
    <w:rsid w:val="00271AC9"/>
    <w:rsid w:val="00291663"/>
    <w:rsid w:val="00296A8A"/>
    <w:rsid w:val="002971E2"/>
    <w:rsid w:val="002B2AA0"/>
    <w:rsid w:val="002C27E3"/>
    <w:rsid w:val="002D00E5"/>
    <w:rsid w:val="002D2FE3"/>
    <w:rsid w:val="002E5EEF"/>
    <w:rsid w:val="002E711E"/>
    <w:rsid w:val="002F1B43"/>
    <w:rsid w:val="002F3945"/>
    <w:rsid w:val="003004FB"/>
    <w:rsid w:val="0030599D"/>
    <w:rsid w:val="003073E6"/>
    <w:rsid w:val="00311969"/>
    <w:rsid w:val="003167DD"/>
    <w:rsid w:val="003168E8"/>
    <w:rsid w:val="00317765"/>
    <w:rsid w:val="00321914"/>
    <w:rsid w:val="00326CFF"/>
    <w:rsid w:val="00330911"/>
    <w:rsid w:val="00334FA0"/>
    <w:rsid w:val="003429DB"/>
    <w:rsid w:val="00362B31"/>
    <w:rsid w:val="003A1F8C"/>
    <w:rsid w:val="003B0AD0"/>
    <w:rsid w:val="003B3BE0"/>
    <w:rsid w:val="003B5FCC"/>
    <w:rsid w:val="003C78D6"/>
    <w:rsid w:val="003D12A6"/>
    <w:rsid w:val="003D41D8"/>
    <w:rsid w:val="003E3BF6"/>
    <w:rsid w:val="003F0764"/>
    <w:rsid w:val="003F7547"/>
    <w:rsid w:val="00401D13"/>
    <w:rsid w:val="00405B85"/>
    <w:rsid w:val="00407408"/>
    <w:rsid w:val="00413411"/>
    <w:rsid w:val="00414089"/>
    <w:rsid w:val="00415BDF"/>
    <w:rsid w:val="00416BAB"/>
    <w:rsid w:val="0042209D"/>
    <w:rsid w:val="00434FB6"/>
    <w:rsid w:val="00435B75"/>
    <w:rsid w:val="0044335B"/>
    <w:rsid w:val="00444E5D"/>
    <w:rsid w:val="004534A0"/>
    <w:rsid w:val="00464389"/>
    <w:rsid w:val="00472AE4"/>
    <w:rsid w:val="004762DA"/>
    <w:rsid w:val="004827C0"/>
    <w:rsid w:val="004949DF"/>
    <w:rsid w:val="004A5F3B"/>
    <w:rsid w:val="004B196D"/>
    <w:rsid w:val="004C236C"/>
    <w:rsid w:val="004C2830"/>
    <w:rsid w:val="004C4B71"/>
    <w:rsid w:val="004E2DD0"/>
    <w:rsid w:val="004E3663"/>
    <w:rsid w:val="004E5E1C"/>
    <w:rsid w:val="004F4633"/>
    <w:rsid w:val="004F7B48"/>
    <w:rsid w:val="005127FD"/>
    <w:rsid w:val="0052291E"/>
    <w:rsid w:val="00524906"/>
    <w:rsid w:val="00526CFA"/>
    <w:rsid w:val="00527F86"/>
    <w:rsid w:val="00530BD8"/>
    <w:rsid w:val="005375F6"/>
    <w:rsid w:val="00540E72"/>
    <w:rsid w:val="00543165"/>
    <w:rsid w:val="00593E1F"/>
    <w:rsid w:val="005B41B5"/>
    <w:rsid w:val="005B6610"/>
    <w:rsid w:val="005C3C52"/>
    <w:rsid w:val="005C4B7F"/>
    <w:rsid w:val="005E58F0"/>
    <w:rsid w:val="005E5AD4"/>
    <w:rsid w:val="005E706A"/>
    <w:rsid w:val="005F4B82"/>
    <w:rsid w:val="005F7550"/>
    <w:rsid w:val="00606220"/>
    <w:rsid w:val="006166D7"/>
    <w:rsid w:val="006208AB"/>
    <w:rsid w:val="0064382B"/>
    <w:rsid w:val="00646F25"/>
    <w:rsid w:val="00662D5E"/>
    <w:rsid w:val="00664A2F"/>
    <w:rsid w:val="006729CE"/>
    <w:rsid w:val="006912B5"/>
    <w:rsid w:val="006D3DDF"/>
    <w:rsid w:val="006E4713"/>
    <w:rsid w:val="006F4301"/>
    <w:rsid w:val="006F447E"/>
    <w:rsid w:val="006F67DF"/>
    <w:rsid w:val="00702E33"/>
    <w:rsid w:val="00703C95"/>
    <w:rsid w:val="00704DAF"/>
    <w:rsid w:val="007070CA"/>
    <w:rsid w:val="00707E6B"/>
    <w:rsid w:val="007276CE"/>
    <w:rsid w:val="007410CB"/>
    <w:rsid w:val="007412EA"/>
    <w:rsid w:val="0074704E"/>
    <w:rsid w:val="00754F60"/>
    <w:rsid w:val="0075630F"/>
    <w:rsid w:val="007712FE"/>
    <w:rsid w:val="0078083C"/>
    <w:rsid w:val="00781762"/>
    <w:rsid w:val="00787846"/>
    <w:rsid w:val="0079063F"/>
    <w:rsid w:val="00791141"/>
    <w:rsid w:val="007939A9"/>
    <w:rsid w:val="007B2458"/>
    <w:rsid w:val="007B3F89"/>
    <w:rsid w:val="007B424E"/>
    <w:rsid w:val="007B7F01"/>
    <w:rsid w:val="007C03BA"/>
    <w:rsid w:val="007D2A77"/>
    <w:rsid w:val="007D49A6"/>
    <w:rsid w:val="007E63F9"/>
    <w:rsid w:val="007E68EF"/>
    <w:rsid w:val="007E778A"/>
    <w:rsid w:val="007E7F1F"/>
    <w:rsid w:val="007F11DE"/>
    <w:rsid w:val="00804A86"/>
    <w:rsid w:val="008075E2"/>
    <w:rsid w:val="00817250"/>
    <w:rsid w:val="008470A4"/>
    <w:rsid w:val="00866F1F"/>
    <w:rsid w:val="008762B0"/>
    <w:rsid w:val="00887DBF"/>
    <w:rsid w:val="008941C2"/>
    <w:rsid w:val="00894E75"/>
    <w:rsid w:val="008A31B1"/>
    <w:rsid w:val="008B1C69"/>
    <w:rsid w:val="008B3868"/>
    <w:rsid w:val="008B3A4F"/>
    <w:rsid w:val="008C2E71"/>
    <w:rsid w:val="008C79AA"/>
    <w:rsid w:val="008E027C"/>
    <w:rsid w:val="008E0B46"/>
    <w:rsid w:val="008E1463"/>
    <w:rsid w:val="008F61C9"/>
    <w:rsid w:val="00904284"/>
    <w:rsid w:val="00911AF2"/>
    <w:rsid w:val="00927F74"/>
    <w:rsid w:val="00934CF7"/>
    <w:rsid w:val="0093783E"/>
    <w:rsid w:val="00954D95"/>
    <w:rsid w:val="009608D0"/>
    <w:rsid w:val="009655AF"/>
    <w:rsid w:val="009839A3"/>
    <w:rsid w:val="00985CE1"/>
    <w:rsid w:val="0098646B"/>
    <w:rsid w:val="009925FB"/>
    <w:rsid w:val="00992AF1"/>
    <w:rsid w:val="00994495"/>
    <w:rsid w:val="00995F9E"/>
    <w:rsid w:val="009A7B3A"/>
    <w:rsid w:val="009B7B00"/>
    <w:rsid w:val="009C0515"/>
    <w:rsid w:val="009C1B16"/>
    <w:rsid w:val="009E7059"/>
    <w:rsid w:val="00A0432D"/>
    <w:rsid w:val="00A13180"/>
    <w:rsid w:val="00A147DA"/>
    <w:rsid w:val="00A468DB"/>
    <w:rsid w:val="00A66BDA"/>
    <w:rsid w:val="00A67D50"/>
    <w:rsid w:val="00A72580"/>
    <w:rsid w:val="00A77A9B"/>
    <w:rsid w:val="00A82A26"/>
    <w:rsid w:val="00A907E2"/>
    <w:rsid w:val="00A93F81"/>
    <w:rsid w:val="00A943F1"/>
    <w:rsid w:val="00AA3C5D"/>
    <w:rsid w:val="00AC2F3A"/>
    <w:rsid w:val="00AD17C7"/>
    <w:rsid w:val="00AD2D4D"/>
    <w:rsid w:val="00AE513F"/>
    <w:rsid w:val="00AF2B4A"/>
    <w:rsid w:val="00AF726D"/>
    <w:rsid w:val="00B10AA6"/>
    <w:rsid w:val="00B13CFB"/>
    <w:rsid w:val="00B14A71"/>
    <w:rsid w:val="00B235FB"/>
    <w:rsid w:val="00B27922"/>
    <w:rsid w:val="00B342B6"/>
    <w:rsid w:val="00B548C3"/>
    <w:rsid w:val="00B54FB7"/>
    <w:rsid w:val="00B550C9"/>
    <w:rsid w:val="00B61AF9"/>
    <w:rsid w:val="00B63C3B"/>
    <w:rsid w:val="00B65DFE"/>
    <w:rsid w:val="00B74F02"/>
    <w:rsid w:val="00B760CD"/>
    <w:rsid w:val="00B82491"/>
    <w:rsid w:val="00B84B15"/>
    <w:rsid w:val="00B9214E"/>
    <w:rsid w:val="00B9338A"/>
    <w:rsid w:val="00B940D1"/>
    <w:rsid w:val="00BB25B3"/>
    <w:rsid w:val="00BB3C36"/>
    <w:rsid w:val="00BB56EA"/>
    <w:rsid w:val="00BC69EE"/>
    <w:rsid w:val="00BF2595"/>
    <w:rsid w:val="00C02B9B"/>
    <w:rsid w:val="00C06485"/>
    <w:rsid w:val="00C06840"/>
    <w:rsid w:val="00C13D62"/>
    <w:rsid w:val="00C15AF9"/>
    <w:rsid w:val="00C22802"/>
    <w:rsid w:val="00C22F57"/>
    <w:rsid w:val="00C23C01"/>
    <w:rsid w:val="00C3495D"/>
    <w:rsid w:val="00C41543"/>
    <w:rsid w:val="00C458C8"/>
    <w:rsid w:val="00C512CD"/>
    <w:rsid w:val="00C5393C"/>
    <w:rsid w:val="00C6672C"/>
    <w:rsid w:val="00C9298F"/>
    <w:rsid w:val="00C938B2"/>
    <w:rsid w:val="00C9494E"/>
    <w:rsid w:val="00C970A7"/>
    <w:rsid w:val="00CA6534"/>
    <w:rsid w:val="00CB00A7"/>
    <w:rsid w:val="00CB53FA"/>
    <w:rsid w:val="00CB74FC"/>
    <w:rsid w:val="00CC1A33"/>
    <w:rsid w:val="00CC32B7"/>
    <w:rsid w:val="00CD65B0"/>
    <w:rsid w:val="00CE2504"/>
    <w:rsid w:val="00CF0A8D"/>
    <w:rsid w:val="00D0630B"/>
    <w:rsid w:val="00D2764F"/>
    <w:rsid w:val="00D3718D"/>
    <w:rsid w:val="00D4729D"/>
    <w:rsid w:val="00D5185B"/>
    <w:rsid w:val="00D57875"/>
    <w:rsid w:val="00D60B8A"/>
    <w:rsid w:val="00D91493"/>
    <w:rsid w:val="00D942AC"/>
    <w:rsid w:val="00D95CC0"/>
    <w:rsid w:val="00D96AD6"/>
    <w:rsid w:val="00DA0166"/>
    <w:rsid w:val="00DA4B1A"/>
    <w:rsid w:val="00DB46FF"/>
    <w:rsid w:val="00DD1BC8"/>
    <w:rsid w:val="00DE1CB2"/>
    <w:rsid w:val="00DF4AA2"/>
    <w:rsid w:val="00DF53C7"/>
    <w:rsid w:val="00DF780D"/>
    <w:rsid w:val="00E05BFD"/>
    <w:rsid w:val="00E063A1"/>
    <w:rsid w:val="00E84CA2"/>
    <w:rsid w:val="00EB0F0B"/>
    <w:rsid w:val="00EC3342"/>
    <w:rsid w:val="00EC5447"/>
    <w:rsid w:val="00EC66B5"/>
    <w:rsid w:val="00EE09D1"/>
    <w:rsid w:val="00EE65F0"/>
    <w:rsid w:val="00EF24EB"/>
    <w:rsid w:val="00EF64D9"/>
    <w:rsid w:val="00F05F3E"/>
    <w:rsid w:val="00F1119E"/>
    <w:rsid w:val="00F173B5"/>
    <w:rsid w:val="00F322C3"/>
    <w:rsid w:val="00F37CEF"/>
    <w:rsid w:val="00F41800"/>
    <w:rsid w:val="00F4249C"/>
    <w:rsid w:val="00F47F52"/>
    <w:rsid w:val="00F57437"/>
    <w:rsid w:val="00F7292A"/>
    <w:rsid w:val="00F85B31"/>
    <w:rsid w:val="00F91CED"/>
    <w:rsid w:val="00FA0B0D"/>
    <w:rsid w:val="00FA5FFF"/>
    <w:rsid w:val="00FA6AB2"/>
    <w:rsid w:val="00FB2F1B"/>
    <w:rsid w:val="00FB7DD8"/>
    <w:rsid w:val="00FC123D"/>
    <w:rsid w:val="00FC78B1"/>
    <w:rsid w:val="00FD64CB"/>
    <w:rsid w:val="00FE0A1A"/>
    <w:rsid w:val="00FF07DA"/>
    <w:rsid w:val="00FF60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00"/>
    <w:pPr>
      <w:spacing w:after="200" w:line="276" w:lineRule="auto"/>
    </w:pPr>
    <w:rPr>
      <w:rFonts w:cs="Calibri"/>
    </w:rPr>
  </w:style>
  <w:style w:type="paragraph" w:styleId="Heading6">
    <w:name w:val="heading 6"/>
    <w:basedOn w:val="Normal"/>
    <w:next w:val="Normal"/>
    <w:link w:val="Heading6Char"/>
    <w:uiPriority w:val="99"/>
    <w:qFormat/>
    <w:rsid w:val="00FF60C1"/>
    <w:pPr>
      <w:keepNext/>
      <w:keepLines/>
      <w:spacing w:before="200" w:after="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FF60C1"/>
    <w:rPr>
      <w:rFonts w:ascii="Cambria" w:hAnsi="Cambria" w:cs="Cambria"/>
      <w:i/>
      <w:iCs/>
      <w:color w:val="243F60"/>
    </w:rPr>
  </w:style>
  <w:style w:type="paragraph" w:styleId="ListParagraph">
    <w:name w:val="List Paragraph"/>
    <w:basedOn w:val="Normal"/>
    <w:uiPriority w:val="99"/>
    <w:qFormat/>
    <w:rsid w:val="008A31B1"/>
    <w:pPr>
      <w:ind w:left="720"/>
    </w:pPr>
  </w:style>
  <w:style w:type="paragraph" w:styleId="BodyTextIndent3">
    <w:name w:val="Body Text Indent 3"/>
    <w:basedOn w:val="Normal"/>
    <w:link w:val="BodyTextIndent3Char"/>
    <w:uiPriority w:val="99"/>
    <w:rsid w:val="00C23C01"/>
    <w:pPr>
      <w:spacing w:before="100" w:beforeAutospacing="1" w:after="120" w:afterAutospacing="1" w:line="240" w:lineRule="auto"/>
      <w:ind w:left="283" w:hanging="357"/>
    </w:pPr>
    <w:rPr>
      <w:sz w:val="16"/>
      <w:szCs w:val="16"/>
      <w:lang w:eastAsia="en-US"/>
    </w:rPr>
  </w:style>
  <w:style w:type="character" w:customStyle="1" w:styleId="BodyTextIndent3Char">
    <w:name w:val="Body Text Indent 3 Char"/>
    <w:basedOn w:val="DefaultParagraphFont"/>
    <w:link w:val="BodyTextIndent3"/>
    <w:uiPriority w:val="99"/>
    <w:locked/>
    <w:rsid w:val="00C23C01"/>
    <w:rPr>
      <w:rFonts w:ascii="Calibri" w:eastAsia="Times New Roman" w:hAnsi="Calibri" w:cs="Calibri"/>
      <w:sz w:val="16"/>
      <w:szCs w:val="16"/>
      <w:lang w:eastAsia="en-US"/>
    </w:rPr>
  </w:style>
  <w:style w:type="table" w:styleId="TableGrid">
    <w:name w:val="Table Grid"/>
    <w:basedOn w:val="TableNormal"/>
    <w:uiPriority w:val="99"/>
    <w:rsid w:val="0013428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aliases w:val="bt"/>
    <w:basedOn w:val="Normal"/>
    <w:link w:val="BodyTextChar"/>
    <w:uiPriority w:val="99"/>
    <w:rsid w:val="00AE513F"/>
    <w:pPr>
      <w:spacing w:before="100" w:beforeAutospacing="1" w:after="120" w:afterAutospacing="1" w:line="240" w:lineRule="auto"/>
      <w:ind w:left="714" w:hanging="357"/>
    </w:pPr>
    <w:rPr>
      <w:lang w:eastAsia="en-US"/>
    </w:rPr>
  </w:style>
  <w:style w:type="character" w:customStyle="1" w:styleId="BodyTextChar">
    <w:name w:val="Body Text Char"/>
    <w:aliases w:val="bt Char"/>
    <w:basedOn w:val="DefaultParagraphFont"/>
    <w:link w:val="BodyText"/>
    <w:uiPriority w:val="99"/>
    <w:locked/>
    <w:rsid w:val="00AE513F"/>
    <w:rPr>
      <w:rFonts w:ascii="Calibri" w:eastAsia="Times New Roman" w:hAnsi="Calibri" w:cs="Calibri"/>
      <w:lang w:eastAsia="en-US"/>
    </w:rPr>
  </w:style>
  <w:style w:type="character" w:styleId="Emphasis">
    <w:name w:val="Emphasis"/>
    <w:basedOn w:val="DefaultParagraphFont"/>
    <w:uiPriority w:val="99"/>
    <w:qFormat/>
    <w:rsid w:val="00A0432D"/>
    <w:rPr>
      <w:i/>
      <w:iCs/>
    </w:rPr>
  </w:style>
  <w:style w:type="paragraph" w:customStyle="1" w:styleId="11">
    <w:name w:val="Знак Знак Знак Знак Знак Знак1 Знак Знак Знак Знак1 Знак Знак Знак Знак"/>
    <w:aliases w:val="Знак Знак Знак Знак Знак Знак1 Знак Знак Знак Знак Знак Знак Знак Знак Знак Знак Знак Знак Знак Знак Знак Знак Знак Знак Знак Знак Знак Знак Знак"/>
    <w:basedOn w:val="Normal"/>
    <w:uiPriority w:val="99"/>
    <w:rsid w:val="00CB00A7"/>
    <w:pPr>
      <w:spacing w:after="0" w:line="240" w:lineRule="auto"/>
    </w:pPr>
    <w:rPr>
      <w:rFonts w:ascii="Verdana" w:hAnsi="Verdana" w:cs="Verdana"/>
      <w:sz w:val="20"/>
      <w:szCs w:val="20"/>
      <w:lang w:val="en-US" w:eastAsia="en-US"/>
    </w:rPr>
  </w:style>
  <w:style w:type="paragraph" w:customStyle="1" w:styleId="31">
    <w:name w:val="Основной текст с отступом 31"/>
    <w:basedOn w:val="Normal"/>
    <w:uiPriority w:val="99"/>
    <w:rsid w:val="00AF2B4A"/>
    <w:pPr>
      <w:widowControl w:val="0"/>
      <w:suppressAutoHyphens/>
      <w:spacing w:after="0" w:line="240" w:lineRule="auto"/>
      <w:ind w:left="-180"/>
      <w:jc w:val="both"/>
    </w:pPr>
    <w:rPr>
      <w:rFonts w:ascii="Arial" w:hAnsi="Arial" w:cs="Arial"/>
      <w:b/>
      <w:bCs/>
      <w:position w:val="2"/>
      <w:sz w:val="20"/>
      <w:szCs w:val="20"/>
      <w:lang w:eastAsia="en-US"/>
    </w:rPr>
  </w:style>
  <w:style w:type="paragraph" w:styleId="BodyTextIndent">
    <w:name w:val="Body Text Indent"/>
    <w:aliases w:val="Основной текст 1,Нумерованный список !!,Основной текст без отступа,Надин стиль,Основной текст с отступом Знак Знак Знак,Íóìåðîâàííûé ñïèñîê !!,Îñíîâíîé òåêñò 1"/>
    <w:basedOn w:val="Normal"/>
    <w:link w:val="BodyTextIndentChar"/>
    <w:uiPriority w:val="99"/>
    <w:rsid w:val="002D00E5"/>
    <w:pPr>
      <w:spacing w:before="100" w:beforeAutospacing="1" w:after="120" w:afterAutospacing="1" w:line="240" w:lineRule="auto"/>
      <w:ind w:left="283" w:hanging="357"/>
    </w:pPr>
    <w:rPr>
      <w:lang w:eastAsia="en-US"/>
    </w:rPr>
  </w:style>
  <w:style w:type="character" w:customStyle="1" w:styleId="BodyTextIndentChar">
    <w:name w:val="Body Text Indent Char"/>
    <w:aliases w:val="Основной текст 1 Char,Нумерованный список !! Char,Основной текст без отступа Char,Надин стиль Char,Основной текст с отступом Знак Знак Знак Char,Íóìåðîâàííûé ñïèñîê !! Char,Îñíîâíîé òåêñò 1 Char"/>
    <w:basedOn w:val="DefaultParagraphFont"/>
    <w:link w:val="BodyTextIndent"/>
    <w:uiPriority w:val="99"/>
    <w:locked/>
    <w:rsid w:val="002D00E5"/>
    <w:rPr>
      <w:rFonts w:ascii="Calibri" w:eastAsia="Times New Roman" w:hAnsi="Calibri" w:cs="Calibri"/>
      <w:lang w:eastAsia="en-US"/>
    </w:rPr>
  </w:style>
  <w:style w:type="paragraph" w:styleId="NormalWeb">
    <w:name w:val="Normal (Web)"/>
    <w:basedOn w:val="Normal"/>
    <w:uiPriority w:val="99"/>
    <w:rsid w:val="00B13CFB"/>
    <w:pPr>
      <w:spacing w:before="100" w:beforeAutospacing="1" w:after="100" w:afterAutospacing="1" w:line="240" w:lineRule="auto"/>
    </w:pPr>
    <w:rPr>
      <w:rFonts w:cs="Times New Roman"/>
      <w:sz w:val="24"/>
      <w:szCs w:val="24"/>
    </w:rPr>
  </w:style>
  <w:style w:type="paragraph" w:styleId="BodyTextIndent2">
    <w:name w:val="Body Text Indent 2"/>
    <w:basedOn w:val="Normal"/>
    <w:link w:val="BodyTextIndent2Char"/>
    <w:uiPriority w:val="99"/>
    <w:rsid w:val="000E358A"/>
    <w:pPr>
      <w:spacing w:before="100" w:beforeAutospacing="1" w:after="120" w:afterAutospacing="1" w:line="480" w:lineRule="auto"/>
      <w:ind w:left="283" w:hanging="357"/>
    </w:pPr>
    <w:rPr>
      <w:lang w:eastAsia="en-US"/>
    </w:rPr>
  </w:style>
  <w:style w:type="character" w:customStyle="1" w:styleId="BodyTextIndent2Char">
    <w:name w:val="Body Text Indent 2 Char"/>
    <w:basedOn w:val="DefaultParagraphFont"/>
    <w:link w:val="BodyTextIndent2"/>
    <w:uiPriority w:val="99"/>
    <w:locked/>
    <w:rsid w:val="000E358A"/>
    <w:rPr>
      <w:rFonts w:ascii="Calibri" w:eastAsia="Times New Roman" w:hAnsi="Calibri" w:cs="Calibri"/>
      <w:lang w:eastAsia="en-US"/>
    </w:rPr>
  </w:style>
  <w:style w:type="paragraph" w:styleId="NoSpacing">
    <w:name w:val="No Spacing"/>
    <w:link w:val="NoSpacingChar"/>
    <w:uiPriority w:val="99"/>
    <w:qFormat/>
    <w:rsid w:val="000E358A"/>
    <w:pPr>
      <w:spacing w:line="276" w:lineRule="auto"/>
      <w:ind w:firstLine="709"/>
      <w:jc w:val="both"/>
    </w:pPr>
    <w:rPr>
      <w:color w:val="000000"/>
      <w:sz w:val="24"/>
      <w:szCs w:val="24"/>
    </w:rPr>
  </w:style>
  <w:style w:type="character" w:customStyle="1" w:styleId="NoSpacingChar">
    <w:name w:val="No Spacing Char"/>
    <w:basedOn w:val="DefaultParagraphFont"/>
    <w:link w:val="NoSpacing"/>
    <w:uiPriority w:val="99"/>
    <w:locked/>
    <w:rsid w:val="000E358A"/>
    <w:rPr>
      <w:rFonts w:ascii="Times New Roman" w:hAnsi="Times New Roman" w:cs="Times New Roman"/>
      <w:color w:val="000000"/>
      <w:sz w:val="24"/>
      <w:szCs w:val="24"/>
      <w:lang w:val="ru-RU" w:eastAsia="ru-RU"/>
    </w:rPr>
  </w:style>
  <w:style w:type="paragraph" w:customStyle="1" w:styleId="a">
    <w:name w:val="Стандарт"/>
    <w:basedOn w:val="Normal"/>
    <w:link w:val="a0"/>
    <w:uiPriority w:val="99"/>
    <w:rsid w:val="00A93F81"/>
    <w:pPr>
      <w:tabs>
        <w:tab w:val="num" w:pos="0"/>
      </w:tabs>
      <w:spacing w:after="0" w:line="360" w:lineRule="auto"/>
      <w:ind w:firstLine="709"/>
      <w:jc w:val="both"/>
    </w:pPr>
    <w:rPr>
      <w:rFonts w:cs="Times New Roman"/>
      <w:sz w:val="24"/>
      <w:szCs w:val="24"/>
      <w:lang w:eastAsia="en-US"/>
    </w:rPr>
  </w:style>
  <w:style w:type="character" w:customStyle="1" w:styleId="a0">
    <w:name w:val="Стандарт Знак"/>
    <w:link w:val="a"/>
    <w:uiPriority w:val="99"/>
    <w:locked/>
    <w:rsid w:val="00A93F81"/>
    <w:rPr>
      <w:rFonts w:ascii="Times New Roman" w:eastAsia="Times New Roman" w:hAnsi="Times New Roman" w:cs="Times New Roman"/>
      <w:sz w:val="24"/>
      <w:szCs w:val="24"/>
      <w:lang w:eastAsia="en-US"/>
    </w:rPr>
  </w:style>
  <w:style w:type="paragraph" w:customStyle="1" w:styleId="Main">
    <w:name w:val="Main"/>
    <w:uiPriority w:val="99"/>
    <w:rsid w:val="003C78D6"/>
    <w:pPr>
      <w:widowControl w:val="0"/>
      <w:spacing w:line="360" w:lineRule="auto"/>
      <w:ind w:firstLine="709"/>
      <w:jc w:val="both"/>
    </w:pPr>
    <w:rPr>
      <w:color w:val="000000"/>
      <w:sz w:val="24"/>
      <w:szCs w:val="24"/>
      <w:lang w:val="en-US"/>
    </w:rPr>
  </w:style>
  <w:style w:type="paragraph" w:customStyle="1" w:styleId="310">
    <w:name w:val="Основной текст 31"/>
    <w:basedOn w:val="Normal"/>
    <w:uiPriority w:val="99"/>
    <w:rsid w:val="007712FE"/>
    <w:pPr>
      <w:suppressAutoHyphens/>
      <w:spacing w:after="0" w:line="240" w:lineRule="auto"/>
      <w:jc w:val="both"/>
    </w:pPr>
    <w:rPr>
      <w:rFonts w:cs="Times New Roman"/>
      <w:sz w:val="24"/>
      <w:szCs w:val="24"/>
      <w:lang w:eastAsia="ar-SA"/>
    </w:rPr>
  </w:style>
  <w:style w:type="paragraph" w:styleId="Header">
    <w:name w:val="header"/>
    <w:basedOn w:val="Normal"/>
    <w:link w:val="HeaderChar"/>
    <w:uiPriority w:val="99"/>
    <w:semiHidden/>
    <w:rsid w:val="00B74F0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74F02"/>
  </w:style>
  <w:style w:type="paragraph" w:styleId="Footer">
    <w:name w:val="footer"/>
    <w:basedOn w:val="Normal"/>
    <w:link w:val="FooterChar"/>
    <w:uiPriority w:val="99"/>
    <w:rsid w:val="00B74F0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74F02"/>
  </w:style>
  <w:style w:type="paragraph" w:styleId="BalloonText">
    <w:name w:val="Balloon Text"/>
    <w:basedOn w:val="Normal"/>
    <w:link w:val="BalloonTextChar"/>
    <w:uiPriority w:val="99"/>
    <w:semiHidden/>
    <w:rsid w:val="0025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A0F"/>
    <w:rPr>
      <w:rFonts w:ascii="Tahoma" w:hAnsi="Tahoma" w:cs="Tahoma"/>
      <w:sz w:val="16"/>
      <w:szCs w:val="16"/>
    </w:rPr>
  </w:style>
  <w:style w:type="table" w:customStyle="1" w:styleId="13">
    <w:name w:val="Сетка таблицы13"/>
    <w:uiPriority w:val="99"/>
    <w:rsid w:val="00435B7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1"/>
    <w:uiPriority w:val="99"/>
    <w:qFormat/>
    <w:locked/>
    <w:rsid w:val="003F0764"/>
    <w:pPr>
      <w:spacing w:after="0" w:line="240" w:lineRule="auto"/>
      <w:jc w:val="center"/>
    </w:pPr>
    <w:rPr>
      <w:rFonts w:cs="Times New Roman"/>
      <w:b/>
      <w:bCs/>
      <w:sz w:val="24"/>
      <w:szCs w:val="24"/>
    </w:rPr>
  </w:style>
  <w:style w:type="character" w:customStyle="1" w:styleId="TitleChar">
    <w:name w:val="Title Char"/>
    <w:basedOn w:val="DefaultParagraphFont"/>
    <w:link w:val="Title"/>
    <w:uiPriority w:val="10"/>
    <w:rsid w:val="006B4776"/>
    <w:rPr>
      <w:rFonts w:asciiTheme="majorHAnsi" w:eastAsiaTheme="majorEastAsia" w:hAnsiTheme="majorHAnsi" w:cstheme="majorBidi"/>
      <w:b/>
      <w:bCs/>
      <w:kern w:val="28"/>
      <w:sz w:val="32"/>
      <w:szCs w:val="32"/>
    </w:rPr>
  </w:style>
  <w:style w:type="character" w:customStyle="1" w:styleId="TitleChar1">
    <w:name w:val="Title Char1"/>
    <w:basedOn w:val="DefaultParagraphFont"/>
    <w:link w:val="Title"/>
    <w:uiPriority w:val="99"/>
    <w:locked/>
    <w:rsid w:val="003F0764"/>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11551586">
      <w:marLeft w:val="0"/>
      <w:marRight w:val="0"/>
      <w:marTop w:val="0"/>
      <w:marBottom w:val="0"/>
      <w:divBdr>
        <w:top w:val="none" w:sz="0" w:space="0" w:color="auto"/>
        <w:left w:val="none" w:sz="0" w:space="0" w:color="auto"/>
        <w:bottom w:val="none" w:sz="0" w:space="0" w:color="auto"/>
        <w:right w:val="none" w:sz="0" w:space="0" w:color="auto"/>
      </w:divBdr>
    </w:div>
    <w:div w:id="911551587">
      <w:marLeft w:val="0"/>
      <w:marRight w:val="0"/>
      <w:marTop w:val="0"/>
      <w:marBottom w:val="0"/>
      <w:divBdr>
        <w:top w:val="none" w:sz="0" w:space="0" w:color="auto"/>
        <w:left w:val="none" w:sz="0" w:space="0" w:color="auto"/>
        <w:bottom w:val="none" w:sz="0" w:space="0" w:color="auto"/>
        <w:right w:val="none" w:sz="0" w:space="0" w:color="auto"/>
      </w:divBdr>
    </w:div>
    <w:div w:id="911551588">
      <w:marLeft w:val="0"/>
      <w:marRight w:val="0"/>
      <w:marTop w:val="0"/>
      <w:marBottom w:val="0"/>
      <w:divBdr>
        <w:top w:val="none" w:sz="0" w:space="0" w:color="auto"/>
        <w:left w:val="none" w:sz="0" w:space="0" w:color="auto"/>
        <w:bottom w:val="none" w:sz="0" w:space="0" w:color="auto"/>
        <w:right w:val="none" w:sz="0" w:space="0" w:color="auto"/>
      </w:divBdr>
    </w:div>
    <w:div w:id="911551589">
      <w:marLeft w:val="0"/>
      <w:marRight w:val="0"/>
      <w:marTop w:val="0"/>
      <w:marBottom w:val="0"/>
      <w:divBdr>
        <w:top w:val="none" w:sz="0" w:space="0" w:color="auto"/>
        <w:left w:val="none" w:sz="0" w:space="0" w:color="auto"/>
        <w:bottom w:val="none" w:sz="0" w:space="0" w:color="auto"/>
        <w:right w:val="none" w:sz="0" w:space="0" w:color="auto"/>
      </w:divBdr>
    </w:div>
    <w:div w:id="911551590">
      <w:marLeft w:val="0"/>
      <w:marRight w:val="0"/>
      <w:marTop w:val="0"/>
      <w:marBottom w:val="0"/>
      <w:divBdr>
        <w:top w:val="none" w:sz="0" w:space="0" w:color="auto"/>
        <w:left w:val="none" w:sz="0" w:space="0" w:color="auto"/>
        <w:bottom w:val="none" w:sz="0" w:space="0" w:color="auto"/>
        <w:right w:val="none" w:sz="0" w:space="0" w:color="auto"/>
      </w:divBdr>
    </w:div>
    <w:div w:id="911551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39</Pages>
  <Words>11595</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subject/>
  <dc:creator>.</dc:creator>
  <cp:keywords/>
  <dc:description/>
  <cp:lastModifiedBy>ЦыреновСВ</cp:lastModifiedBy>
  <cp:revision>2</cp:revision>
  <dcterms:created xsi:type="dcterms:W3CDTF">2013-03-02T15:38:00Z</dcterms:created>
  <dcterms:modified xsi:type="dcterms:W3CDTF">2013-03-02T15:38:00Z</dcterms:modified>
</cp:coreProperties>
</file>