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E0" w:rsidRPr="00201F28" w:rsidRDefault="00340FE0" w:rsidP="00340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Акционерное общество</w:t>
      </w:r>
    </w:p>
    <w:p w:rsidR="00340FE0" w:rsidRPr="00201F28" w:rsidRDefault="00340FE0" w:rsidP="00340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sz w:val="24"/>
          <w:szCs w:val="24"/>
          <w:lang w:eastAsia="ru-RU"/>
        </w:rPr>
        <w:t>«Российский Сельскохозяйственный банк»</w:t>
      </w:r>
    </w:p>
    <w:p w:rsidR="00340FE0" w:rsidRPr="00201F28" w:rsidRDefault="00340FE0" w:rsidP="00340FE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(АО «Россельхозбанк»)</w:t>
      </w:r>
    </w:p>
    <w:p w:rsidR="00340FE0" w:rsidRPr="00201F28" w:rsidRDefault="00340FE0" w:rsidP="00340FE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1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Пресс-служба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Бурятского </w:t>
      </w:r>
      <w:r w:rsidRPr="00201F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регионального филиала</w:t>
      </w:r>
    </w:p>
    <w:p w:rsidR="00340FE0" w:rsidRDefault="00340FE0" w:rsidP="00340F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Адрес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ул.Смолина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57 Д,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г.Улан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-Удэ, 670000)</w:t>
      </w:r>
    </w:p>
    <w:p w:rsidR="00340FE0" w:rsidRPr="00201F28" w:rsidRDefault="00340FE0" w:rsidP="00340F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Телефон: +7 (3012) 287-169</w:t>
      </w:r>
    </w:p>
    <w:p w:rsidR="00340FE0" w:rsidRPr="0086484F" w:rsidRDefault="00340FE0" w:rsidP="00340F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1F28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6484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A2573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86484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elaevanr</w:t>
      </w:r>
      <w:proofErr w:type="spellEnd"/>
      <w:r w:rsidRPr="0086484F">
        <w:rPr>
          <w:rFonts w:ascii="Times New Roman" w:hAnsi="Times New Roman"/>
          <w:color w:val="000000"/>
          <w:sz w:val="20"/>
          <w:szCs w:val="20"/>
          <w:lang w:eastAsia="ru-RU"/>
        </w:rPr>
        <w:t>@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bur</w:t>
      </w:r>
      <w:r w:rsidRPr="0086484F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rshb</w:t>
      </w:r>
      <w:proofErr w:type="spellEnd"/>
      <w:r w:rsidRPr="0086484F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340FE0" w:rsidRPr="0086484F" w:rsidRDefault="00340FE0" w:rsidP="00340F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FE0" w:rsidRPr="00340FE0" w:rsidRDefault="00340FE0" w:rsidP="00340FE0">
      <w:pPr>
        <w:spacing w:before="240" w:after="0" w:line="200" w:lineRule="atLeast"/>
        <w:jc w:val="both"/>
        <w:rPr>
          <w:rFonts w:ascii="Arial" w:eastAsia="Tahoma" w:hAnsi="Arial" w:cs="Liberation Sans"/>
          <w:kern w:val="2"/>
          <w:sz w:val="36"/>
          <w:szCs w:val="24"/>
        </w:rPr>
      </w:pPr>
      <w:r w:rsidRPr="00340FE0">
        <w:rPr>
          <w:rFonts w:ascii="Times New Roman" w:eastAsia="Tahoma" w:hAnsi="Times New Roman"/>
          <w:kern w:val="2"/>
          <w:sz w:val="24"/>
          <w:szCs w:val="24"/>
        </w:rPr>
        <w:t xml:space="preserve">«11» сентября 2020 г.  </w:t>
      </w:r>
      <w:r w:rsidRPr="00340FE0">
        <w:rPr>
          <w:rFonts w:ascii="Times New Roman" w:eastAsia="Tahoma" w:hAnsi="Times New Roman"/>
          <w:kern w:val="2"/>
          <w:sz w:val="24"/>
          <w:szCs w:val="24"/>
        </w:rPr>
        <w:tab/>
      </w:r>
      <w:r w:rsidRPr="00340FE0">
        <w:rPr>
          <w:rFonts w:ascii="Times New Roman" w:eastAsia="Tahoma" w:hAnsi="Times New Roman"/>
          <w:kern w:val="2"/>
          <w:sz w:val="24"/>
          <w:szCs w:val="24"/>
        </w:rPr>
        <w:tab/>
      </w:r>
      <w:r w:rsidRPr="00340FE0">
        <w:rPr>
          <w:rFonts w:ascii="Times New Roman" w:eastAsia="Tahoma" w:hAnsi="Times New Roman"/>
          <w:kern w:val="2"/>
          <w:sz w:val="24"/>
          <w:szCs w:val="24"/>
        </w:rPr>
        <w:tab/>
      </w:r>
      <w:r w:rsidRPr="00340FE0">
        <w:rPr>
          <w:rFonts w:ascii="Times New Roman" w:eastAsia="Tahoma" w:hAnsi="Times New Roman"/>
          <w:kern w:val="2"/>
          <w:sz w:val="24"/>
          <w:szCs w:val="24"/>
        </w:rPr>
        <w:tab/>
      </w:r>
      <w:r w:rsidRPr="00340FE0">
        <w:rPr>
          <w:rFonts w:ascii="Times New Roman" w:eastAsia="Tahoma" w:hAnsi="Times New Roman"/>
          <w:kern w:val="2"/>
          <w:sz w:val="24"/>
          <w:szCs w:val="24"/>
        </w:rPr>
        <w:tab/>
        <w:t xml:space="preserve">                                        Пресс-релиз</w:t>
      </w:r>
    </w:p>
    <w:p w:rsidR="00340FE0" w:rsidRPr="00340FE0" w:rsidRDefault="00340FE0" w:rsidP="00340FE0">
      <w:pPr>
        <w:spacing w:before="100" w:beforeAutospacing="1" w:after="100" w:afterAutospacing="1" w:line="240" w:lineRule="auto"/>
        <w:jc w:val="center"/>
        <w:rPr>
          <w:rFonts w:ascii="Times New Roman" w:eastAsia="Tahoma" w:hAnsi="Times New Roman"/>
          <w:b/>
          <w:kern w:val="2"/>
          <w:sz w:val="24"/>
          <w:szCs w:val="24"/>
        </w:rPr>
      </w:pPr>
      <w:proofErr w:type="spellStart"/>
      <w:r w:rsidRPr="00340FE0">
        <w:rPr>
          <w:rFonts w:ascii="Times New Roman" w:eastAsia="Tahoma" w:hAnsi="Times New Roman"/>
          <w:b/>
          <w:kern w:val="2"/>
          <w:sz w:val="24"/>
          <w:szCs w:val="24"/>
        </w:rPr>
        <w:t>Россельхозбанк</w:t>
      </w:r>
      <w:proofErr w:type="spellEnd"/>
      <w:r w:rsidRPr="00340FE0">
        <w:rPr>
          <w:rFonts w:ascii="Times New Roman" w:eastAsia="Tahoma" w:hAnsi="Times New Roman"/>
          <w:b/>
          <w:kern w:val="2"/>
          <w:sz w:val="24"/>
          <w:szCs w:val="24"/>
        </w:rPr>
        <w:t xml:space="preserve"> выдал более </w:t>
      </w:r>
      <w:r w:rsidR="00A679D4">
        <w:rPr>
          <w:rFonts w:ascii="Times New Roman" w:eastAsia="Tahoma" w:hAnsi="Times New Roman"/>
          <w:b/>
          <w:kern w:val="2"/>
          <w:sz w:val="24"/>
          <w:szCs w:val="24"/>
        </w:rPr>
        <w:t>30</w:t>
      </w:r>
      <w:r w:rsidR="00A679D4" w:rsidRPr="00340FE0">
        <w:rPr>
          <w:rFonts w:ascii="Times New Roman" w:eastAsia="Tahoma" w:hAnsi="Times New Roman"/>
          <w:b/>
          <w:kern w:val="2"/>
          <w:sz w:val="24"/>
          <w:szCs w:val="24"/>
        </w:rPr>
        <w:t xml:space="preserve"> </w:t>
      </w:r>
      <w:r w:rsidRPr="00340FE0">
        <w:rPr>
          <w:rFonts w:ascii="Times New Roman" w:eastAsia="Tahoma" w:hAnsi="Times New Roman"/>
          <w:b/>
          <w:kern w:val="2"/>
          <w:sz w:val="24"/>
          <w:szCs w:val="24"/>
        </w:rPr>
        <w:t>млрд рублей льготной сельской ипотеки</w:t>
      </w:r>
    </w:p>
    <w:p w:rsidR="00340FE0" w:rsidRPr="00340FE0" w:rsidRDefault="00340FE0" w:rsidP="00340FE0">
      <w:pPr>
        <w:spacing w:before="100" w:beforeAutospacing="1" w:after="100" w:afterAutospacing="1" w:line="240" w:lineRule="auto"/>
        <w:jc w:val="both"/>
        <w:rPr>
          <w:rFonts w:ascii="Times New Roman" w:eastAsia="Tahoma" w:hAnsi="Times New Roman"/>
          <w:kern w:val="2"/>
          <w:sz w:val="23"/>
          <w:szCs w:val="23"/>
        </w:rPr>
      </w:pPr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К началу </w:t>
      </w:r>
      <w:r w:rsidR="00A679D4">
        <w:rPr>
          <w:rFonts w:ascii="Times New Roman" w:eastAsia="Tahoma" w:hAnsi="Times New Roman"/>
          <w:kern w:val="2"/>
          <w:sz w:val="23"/>
          <w:szCs w:val="23"/>
        </w:rPr>
        <w:t>сентября</w:t>
      </w:r>
      <w:r w:rsidR="00A679D4" w:rsidRPr="00340FE0">
        <w:rPr>
          <w:rFonts w:ascii="Times New Roman" w:eastAsia="Tahoma" w:hAnsi="Times New Roman"/>
          <w:kern w:val="2"/>
          <w:sz w:val="23"/>
          <w:szCs w:val="23"/>
        </w:rPr>
        <w:t xml:space="preserve"> </w:t>
      </w:r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объем выданных РСХБ кредитов по программе льготной сельской ипотеки </w:t>
      </w:r>
      <w:r w:rsidR="00A679D4">
        <w:rPr>
          <w:rFonts w:ascii="Times New Roman" w:eastAsia="Tahoma" w:hAnsi="Times New Roman"/>
          <w:kern w:val="2"/>
          <w:sz w:val="23"/>
          <w:szCs w:val="23"/>
        </w:rPr>
        <w:t>превысил</w:t>
      </w:r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 </w:t>
      </w:r>
      <w:r w:rsidR="00A679D4">
        <w:rPr>
          <w:rFonts w:ascii="Times New Roman" w:eastAsia="Tahoma" w:hAnsi="Times New Roman"/>
          <w:kern w:val="2"/>
          <w:sz w:val="23"/>
          <w:szCs w:val="23"/>
        </w:rPr>
        <w:t xml:space="preserve">30 </w:t>
      </w:r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млрд рублей. Россельхозбанк первым из банков присоединился к программе «Комплексное развитие сельских территорий» и продолжает активную работу по ее реализации, не останавливая процессы приема заявок и выдачи кредитов. </w:t>
      </w:r>
      <w:r w:rsidR="00A679D4">
        <w:rPr>
          <w:rFonts w:ascii="Times New Roman" w:eastAsia="Tahoma" w:hAnsi="Times New Roman"/>
          <w:kern w:val="2"/>
          <w:sz w:val="23"/>
          <w:szCs w:val="23"/>
        </w:rPr>
        <w:t>Недавно Министер</w:t>
      </w:r>
      <w:bookmarkStart w:id="0" w:name="_GoBack"/>
      <w:bookmarkEnd w:id="0"/>
      <w:r w:rsidR="00A679D4">
        <w:rPr>
          <w:rFonts w:ascii="Times New Roman" w:eastAsia="Tahoma" w:hAnsi="Times New Roman"/>
          <w:kern w:val="2"/>
          <w:sz w:val="23"/>
          <w:szCs w:val="23"/>
        </w:rPr>
        <w:t>ство сельского хозяйства объявило о выделении дополнительных средств на реализацию программы.</w:t>
      </w:r>
    </w:p>
    <w:p w:rsidR="00340FE0" w:rsidRPr="00340FE0" w:rsidRDefault="00340FE0" w:rsidP="00340FE0">
      <w:pPr>
        <w:spacing w:before="100" w:beforeAutospacing="1" w:after="100" w:afterAutospacing="1" w:line="240" w:lineRule="auto"/>
        <w:jc w:val="both"/>
        <w:rPr>
          <w:rFonts w:ascii="Times New Roman" w:eastAsia="Tahoma" w:hAnsi="Times New Roman"/>
          <w:kern w:val="2"/>
          <w:sz w:val="23"/>
          <w:szCs w:val="23"/>
        </w:rPr>
      </w:pPr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 «Объемы выдач подтверждают востребованность сельской ипотеки в российском обществе. С помощью неё Бурятский региональный филиал уже помог улучшить жилищные условия 150 заемщикам. И работа продолжается самым активным образом. С марта мы выдали почти 200 млн. рублей. Сейчас наши специалисты в районах Бурятии, где присутствует Россельхозбанк, работают над выдачей 176 заявок на общую сумму 352 млн. рублей. Программа «Комплексное развитие сельских территорий» уникальна тем, что помогает достигнуть целый комплекс целей одновременно: привлечь в село молодых специалистов, сохранить долю сельского населения на уровне ¼ от всероссийского, повысить долю благоустроенных домовладений до 50%. К тому же российское общество ценит ее и за возможность жизни на природе, в хорошей экологической обстановке, вдали от городской суеты. Технический прогресс все чаще позволяет специалистам самых разных профессий работать удаленно. Так что сельская ипотека действительно отвечает духу времени», – отметила Директор Бурятского регионального филиала АО «</w:t>
      </w:r>
      <w:proofErr w:type="spellStart"/>
      <w:r w:rsidRPr="00340FE0">
        <w:rPr>
          <w:rFonts w:ascii="Times New Roman" w:eastAsia="Tahoma" w:hAnsi="Times New Roman"/>
          <w:kern w:val="2"/>
          <w:sz w:val="23"/>
          <w:szCs w:val="23"/>
        </w:rPr>
        <w:t>Россельхозбанк</w:t>
      </w:r>
      <w:proofErr w:type="spellEnd"/>
      <w:r w:rsidRPr="00340FE0">
        <w:rPr>
          <w:rFonts w:ascii="Times New Roman" w:eastAsia="Tahoma" w:hAnsi="Times New Roman"/>
          <w:kern w:val="2"/>
          <w:sz w:val="23"/>
          <w:szCs w:val="23"/>
        </w:rPr>
        <w:t xml:space="preserve">» Оксана </w:t>
      </w:r>
      <w:proofErr w:type="spellStart"/>
      <w:r w:rsidRPr="00340FE0">
        <w:rPr>
          <w:rFonts w:ascii="Times New Roman" w:eastAsia="Tahoma" w:hAnsi="Times New Roman"/>
          <w:kern w:val="2"/>
          <w:sz w:val="23"/>
          <w:szCs w:val="23"/>
        </w:rPr>
        <w:t>Сахьянова</w:t>
      </w:r>
      <w:proofErr w:type="spellEnd"/>
      <w:r w:rsidRPr="00340FE0">
        <w:rPr>
          <w:rFonts w:ascii="Times New Roman" w:eastAsia="Tahoma" w:hAnsi="Times New Roman"/>
          <w:kern w:val="2"/>
          <w:sz w:val="23"/>
          <w:szCs w:val="23"/>
        </w:rPr>
        <w:t>.</w:t>
      </w:r>
    </w:p>
    <w:p w:rsidR="00340FE0" w:rsidRPr="00340FE0" w:rsidRDefault="00340FE0" w:rsidP="00340FE0">
      <w:pPr>
        <w:spacing w:before="100" w:beforeAutospacing="1" w:after="100" w:afterAutospacing="1" w:line="240" w:lineRule="auto"/>
        <w:jc w:val="both"/>
        <w:rPr>
          <w:rFonts w:ascii="Times New Roman" w:eastAsia="Tahoma" w:hAnsi="Times New Roman"/>
          <w:kern w:val="2"/>
          <w:sz w:val="23"/>
          <w:szCs w:val="23"/>
        </w:rPr>
      </w:pPr>
      <w:r w:rsidRPr="00340FE0">
        <w:rPr>
          <w:rFonts w:ascii="Times New Roman" w:eastAsia="Tahoma" w:hAnsi="Times New Roman"/>
          <w:kern w:val="2"/>
          <w:sz w:val="23"/>
          <w:szCs w:val="23"/>
        </w:rPr>
        <w:t>Заявку на получение льготной сельской ипотеки в РСХБ по ставке 2,7% при оформлении договора личного страхования может подать любой гражданин страны в возрасте от 21 до 75 лет. Сумма выдаваемого на срок до 25 лет кредита находится в диапазоне от 100 тыс. до 3 млн рублей (для Ленинградской области и Дальневосточного федерального округа – 5 млн рублей), при этом первоначальный взнос начинается от 10%.</w:t>
      </w:r>
    </w:p>
    <w:p w:rsidR="00340FE0" w:rsidRPr="00340FE0" w:rsidRDefault="00340FE0" w:rsidP="00340FE0">
      <w:pPr>
        <w:spacing w:before="100" w:beforeAutospacing="1" w:after="100" w:afterAutospacing="1" w:line="240" w:lineRule="auto"/>
        <w:jc w:val="both"/>
        <w:rPr>
          <w:rFonts w:ascii="Times New Roman" w:eastAsia="Tahoma" w:hAnsi="Times New Roman"/>
          <w:kern w:val="2"/>
          <w:sz w:val="23"/>
          <w:szCs w:val="23"/>
        </w:rPr>
      </w:pPr>
      <w:r w:rsidRPr="00340FE0">
        <w:rPr>
          <w:rFonts w:ascii="Times New Roman" w:eastAsia="Tahoma" w:hAnsi="Times New Roman"/>
          <w:kern w:val="2"/>
          <w:sz w:val="23"/>
          <w:szCs w:val="23"/>
        </w:rPr>
        <w:t>Вторым инструментом в рамках КРСТ является льготный потребительский кредит для жителей сельских территорий. Он позволяет россиянам в возрасте от 23 до 65 лет получать денежные средства в сумме от 30 тыс. рублей до 250 тыс. рублей (жителям Ленинградской области и Дальневосточного федерального округа – до 300 тыс. рублей) на срок от 6 месяцев до 5 лет. Льготная процентная ставка 3% годовых действует при оформлении договора личного страхования. </w:t>
      </w:r>
    </w:p>
    <w:p w:rsidR="00340FE0" w:rsidRPr="00340FE0" w:rsidRDefault="00340FE0" w:rsidP="00340FE0">
      <w:pPr>
        <w:spacing w:before="240" w:after="0"/>
        <w:jc w:val="both"/>
        <w:rPr>
          <w:rFonts w:ascii="Arial" w:eastAsia="Tahoma" w:hAnsi="Arial" w:cs="Liberation Sans"/>
          <w:color w:val="000000" w:themeColor="text1"/>
          <w:kern w:val="2"/>
          <w:sz w:val="28"/>
          <w:szCs w:val="24"/>
        </w:rPr>
      </w:pPr>
      <w:r w:rsidRPr="00340FE0">
        <w:rPr>
          <w:rFonts w:ascii="Arial" w:hAnsi="Arial" w:cs="Liberation Sans"/>
          <w:i/>
          <w:color w:val="000000" w:themeColor="text1"/>
          <w:kern w:val="2"/>
          <w:sz w:val="16"/>
          <w:szCs w:val="28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340FE0" w:rsidRDefault="00340FE0" w:rsidP="00340FE0"/>
    <w:p w:rsidR="00340FE0" w:rsidRDefault="00340FE0" w:rsidP="00340FE0"/>
    <w:p w:rsidR="00A81799" w:rsidRPr="00340FE0" w:rsidRDefault="00A81799" w:rsidP="00340FE0"/>
    <w:sectPr w:rsidR="00A81799" w:rsidRPr="0034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  <w:sig w:usb0="00000000" w:usb1="580778FF" w:usb2="00000031" w:usb3="00000000" w:csb0="0002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82B2C"/>
    <w:multiLevelType w:val="hybridMultilevel"/>
    <w:tmpl w:val="A1A8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7"/>
    <w:rsid w:val="00340FE0"/>
    <w:rsid w:val="0086484F"/>
    <w:rsid w:val="00901697"/>
    <w:rsid w:val="00A04641"/>
    <w:rsid w:val="00A230A7"/>
    <w:rsid w:val="00A679D4"/>
    <w:rsid w:val="00A81799"/>
    <w:rsid w:val="00A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DE870-DCD2-4101-963E-59FD27E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Елаева Надежда Раднаевна</dc:creator>
  <cp:keywords/>
  <dc:description/>
  <cp:lastModifiedBy>Елаева Надежда Раднаевна</cp:lastModifiedBy>
  <cp:revision>2</cp:revision>
  <dcterms:created xsi:type="dcterms:W3CDTF">2020-09-11T06:35:00Z</dcterms:created>
  <dcterms:modified xsi:type="dcterms:W3CDTF">2020-09-11T06:35:00Z</dcterms:modified>
</cp:coreProperties>
</file>